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D" w:rsidRPr="00F243F1" w:rsidRDefault="0010614A">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sidRPr="00F243F1">
        <w:rPr>
          <w:rFonts w:ascii="Arial" w:hAnsi="Arial" w:cs="Arial"/>
        </w:rPr>
        <w:t>ПРПОЕКТ</w:t>
      </w:r>
    </w:p>
    <w:p w:rsidR="0010614A" w:rsidRPr="0010614A" w:rsidRDefault="0010614A" w:rsidP="0010614A">
      <w:pPr>
        <w:pStyle w:val="1"/>
        <w:spacing w:after="1580"/>
        <w:ind w:firstLine="0"/>
        <w:rPr>
          <w:rFonts w:ascii="PT Astra Serif" w:hAnsi="PT Astra Serif"/>
          <w:sz w:val="28"/>
          <w:szCs w:val="28"/>
        </w:rPr>
      </w:pPr>
      <w:bookmarkStart w:id="0" w:name="_GoBack"/>
      <w:bookmarkEnd w:id="0"/>
    </w:p>
    <w:p w:rsidR="001343BD" w:rsidRPr="0010614A" w:rsidRDefault="00570D35">
      <w:pPr>
        <w:pStyle w:val="11"/>
        <w:keepNext/>
        <w:keepLines/>
        <w:spacing w:after="200"/>
        <w:rPr>
          <w:rFonts w:ascii="PT Astra Serif" w:hAnsi="PT Astra Serif"/>
          <w:sz w:val="28"/>
          <w:szCs w:val="28"/>
        </w:rPr>
      </w:pPr>
      <w:bookmarkStart w:id="1" w:name="bookmark0"/>
      <w:r w:rsidRPr="0010614A">
        <w:rPr>
          <w:rFonts w:ascii="PT Astra Serif" w:hAnsi="PT Astra Serif"/>
          <w:sz w:val="28"/>
          <w:szCs w:val="28"/>
        </w:rPr>
        <w:t>СХЕМА ТЕПЛОСНАБЖЕНИЯ</w:t>
      </w:r>
      <w:bookmarkEnd w:id="1"/>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521094" w:rsidP="007A372E">
      <w:pPr>
        <w:pStyle w:val="1"/>
        <w:ind w:firstLine="0"/>
        <w:jc w:val="center"/>
        <w:rPr>
          <w:rFonts w:ascii="PT Astra Serif" w:hAnsi="PT Astra Serif"/>
          <w:sz w:val="28"/>
          <w:szCs w:val="28"/>
        </w:rPr>
      </w:pPr>
      <w:r>
        <w:rPr>
          <w:rFonts w:ascii="PT Astra Serif" w:hAnsi="PT Astra Serif"/>
          <w:sz w:val="28"/>
          <w:szCs w:val="28"/>
        </w:rPr>
        <w:t>2021</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w:t>
      </w:r>
      <w:r>
        <w:t xml:space="preserve"> </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8" w:history="1">
        <w:r w:rsidRPr="00D32EA1">
          <w:t>«Тула</w:t>
        </w:r>
      </w:hyperlink>
      <w:hyperlink r:id="rId9"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1343BD" w:rsidRPr="00D32EA1" w:rsidRDefault="00570D35">
      <w:pPr>
        <w:pStyle w:val="1"/>
        <w:ind w:firstLine="720"/>
        <w:jc w:val="both"/>
      </w:pPr>
      <w:r w:rsidRPr="00D32EA1">
        <w:t>Посёлок имеет относительно развитую социальную и бытовую инфраструктуру. Две средних школы, восьмилетнюю школу (была ранее до 1984 г.), детскую музыкальную школу, школу рабочей молодёжи, 4 детских сада. Дом культуры «Химик», ныне Центр Детского Творчества г. Щекино. В начале 70-х в посёлке на средства химкомбината было начато строительство нового здания ДК. Амбициозный проект предусматривал огромную механизированную сцену, зрительный зал, сопоставимый по размерам с ДК в областном центре, большое количество помещений для клубной работы. Однако ещё в советские времена строительство было заброшено на стадии кирпичной коробки, ныне здание демонтировано. Целесообразность создания такого культурного центра в посёлке населением не более 15 тыс. человек изначально была сомнительна. Трёхэтажная гостиница с рестораном. Крупная больница и поликлиника (расположены в одном 4</w:t>
      </w:r>
      <w:r w:rsidRPr="00D32EA1">
        <w:softHyphen/>
        <w:t>х этажном здании), обслуживающая весь Щёкинский район. Имеет хирургический и терапевтический корпуса, родильный дом (был примерно до 1965г), службы. Кроме того, в посёлке расположен детский санаторий-профилакторий «Здоровье» для детей с нарушениями зрения. Дворец спорта 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w:t>
      </w:r>
      <w:r w:rsidRPr="00D32EA1">
        <w:lastRenderedPageBreak/>
        <w:t>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Значения на расчетный строк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1,322</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11478</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129,0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1343BD" w:rsidRPr="0010614A">
        <w:trPr>
          <w:trHeight w:hRule="exact" w:val="427"/>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pPr>
            <w:r w:rsidRPr="00D32EA1">
              <w:lastRenderedPageBreak/>
              <w:t>вечная мерзлота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подрабатываемые</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1343BD" w:rsidRPr="0010614A">
        <w:trPr>
          <w:trHeight w:hRule="exact" w:val="432"/>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bl>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pPr>
        <w:pStyle w:val="1"/>
        <w:numPr>
          <w:ilvl w:val="0"/>
          <w:numId w:val="3"/>
        </w:numPr>
        <w:tabs>
          <w:tab w:val="left" w:pos="1819"/>
          <w:tab w:val="left" w:pos="1822"/>
        </w:tabs>
        <w:ind w:firstLine="900"/>
        <w:jc w:val="both"/>
      </w:pPr>
      <w:r w:rsidRPr="00D32EA1">
        <w:rPr>
          <w:b/>
          <w:bCs/>
        </w:rPr>
        <w:lastRenderedPageBreak/>
        <w:t>ПОКАЗАТЕЛИ ПЕРСПЕКТИВНОГО СПРОСА НА ТЕПЛОВУЮ</w:t>
      </w:r>
    </w:p>
    <w:p w:rsidR="001343BD" w:rsidRPr="00D32EA1" w:rsidRDefault="00570D35">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р.п. Первомайский обеспечивается 2</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Первомайской ТЭЦ, принадлежащая ОАО «Щёкиноазот» от которой теплоноситель по теплопроводам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Pr="00D32EA1">
        <w:t>( «Ин- 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Pr="00D32EA1"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93" w:firstLine="0"/>
      </w:pPr>
      <w:r w:rsidRPr="00D32EA1">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264"/>
        <w:gridCol w:w="989"/>
        <w:gridCol w:w="2448"/>
        <w:gridCol w:w="1109"/>
      </w:tblGrid>
      <w:tr w:rsidR="001343BD" w:rsidRPr="0010614A">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44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Производительност 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lastRenderedPageBreak/>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4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48"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989"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4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98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48"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t xml:space="preserve">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w:t>
      </w:r>
      <w:r w:rsidRPr="00D32EA1">
        <w:lastRenderedPageBreak/>
        <w:t>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pPr>
        <w:pStyle w:val="1"/>
        <w:ind w:left="180" w:firstLine="700"/>
      </w:pPr>
      <w:r w:rsidRPr="00D32EA1">
        <w:t>Для подачи теплоносителя от источников теплоты к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На тепловых сетях предусматриваются тепловые камеры для установки отключающих устройств.</w:t>
      </w:r>
    </w:p>
    <w:p w:rsidR="001343BD" w:rsidRPr="00D32EA1" w:rsidRDefault="00570D35">
      <w:pPr>
        <w:pStyle w:val="1"/>
        <w:spacing w:after="280"/>
        <w:ind w:firstLine="720"/>
        <w:jc w:val="both"/>
      </w:pPr>
      <w:r w:rsidRPr="00D32EA1">
        <w:t>Общая протяженность тепловых сетей в однотрубном исчислении составляет 60,6 км. Из них в подземном способе прокладке - 34,054 км, в надземном способе прокладки- 26,546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lastRenderedPageBreak/>
        <w:t>Тариф теплоснабжающей организации</w:t>
      </w:r>
    </w:p>
    <w:p w:rsidR="001343BD" w:rsidRPr="00D32EA1" w:rsidRDefault="00570D35">
      <w:pPr>
        <w:pStyle w:val="a5"/>
        <w:ind w:left="691" w:firstLine="0"/>
      </w:pPr>
      <w:r w:rsidRPr="00D32EA1">
        <w:t>Таблица 6 - Тариф теплоснабжающей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95"/>
        <w:gridCol w:w="3288"/>
      </w:tblGrid>
      <w:tr w:rsidR="001343BD" w:rsidRPr="00D32EA1">
        <w:trPr>
          <w:trHeight w:hRule="exact" w:val="432"/>
          <w:jc w:val="center"/>
        </w:trPr>
        <w:tc>
          <w:tcPr>
            <w:tcW w:w="821" w:type="dxa"/>
            <w:vMerge w:val="restart"/>
            <w:tcBorders>
              <w:top w:val="single" w:sz="4" w:space="0" w:color="auto"/>
              <w:left w:val="single" w:sz="4" w:space="0" w:color="auto"/>
            </w:tcBorders>
            <w:shd w:val="clear" w:color="auto" w:fill="auto"/>
            <w:vAlign w:val="center"/>
          </w:tcPr>
          <w:p w:rsidR="001343BD" w:rsidRPr="00D32EA1" w:rsidRDefault="00570D35">
            <w:pPr>
              <w:pStyle w:val="a7"/>
              <w:spacing w:after="120"/>
              <w:ind w:firstLine="240"/>
            </w:pPr>
            <w:r w:rsidRPr="00D32EA1">
              <w:t>№</w:t>
            </w:r>
          </w:p>
          <w:p w:rsidR="001343BD" w:rsidRPr="00D32EA1" w:rsidRDefault="00570D35">
            <w:pPr>
              <w:pStyle w:val="a7"/>
              <w:ind w:firstLine="240"/>
            </w:pPr>
            <w:r w:rsidRPr="00D32EA1">
              <w:t>п/п</w:t>
            </w:r>
          </w:p>
        </w:tc>
        <w:tc>
          <w:tcPr>
            <w:tcW w:w="8683" w:type="dxa"/>
            <w:gridSpan w:val="2"/>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Реестр теплоснабжающих организаций на 2019 год</w:t>
            </w:r>
          </w:p>
        </w:tc>
      </w:tr>
      <w:tr w:rsidR="001343BD" w:rsidRPr="00D32EA1">
        <w:trPr>
          <w:trHeight w:hRule="exact" w:val="1248"/>
          <w:jc w:val="center"/>
        </w:trPr>
        <w:tc>
          <w:tcPr>
            <w:tcW w:w="821" w:type="dxa"/>
            <w:vMerge/>
            <w:tcBorders>
              <w:left w:val="single" w:sz="4" w:space="0" w:color="auto"/>
            </w:tcBorders>
            <w:shd w:val="clear" w:color="auto" w:fill="auto"/>
            <w:vAlign w:val="center"/>
          </w:tcPr>
          <w:p w:rsidR="001343BD" w:rsidRPr="00D32EA1" w:rsidRDefault="001343BD">
            <w:pPr>
              <w:rPr>
                <w:rFonts w:ascii="Arial" w:hAnsi="Arial" w:cs="Arial"/>
              </w:rPr>
            </w:pPr>
          </w:p>
        </w:tc>
        <w:tc>
          <w:tcPr>
            <w:tcW w:w="5395"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Наименование предприятия</w:t>
            </w:r>
          </w:p>
        </w:tc>
        <w:tc>
          <w:tcPr>
            <w:tcW w:w="3288" w:type="dxa"/>
            <w:tcBorders>
              <w:top w:val="single" w:sz="4" w:space="0" w:color="auto"/>
              <w:left w:val="single" w:sz="4" w:space="0" w:color="auto"/>
              <w:right w:val="single" w:sz="4" w:space="0" w:color="auto"/>
            </w:tcBorders>
            <w:shd w:val="clear" w:color="auto" w:fill="auto"/>
          </w:tcPr>
          <w:p w:rsidR="001343BD" w:rsidRPr="00D32EA1" w:rsidRDefault="00570D35">
            <w:pPr>
              <w:pStyle w:val="a7"/>
              <w:spacing w:line="379" w:lineRule="auto"/>
              <w:ind w:firstLine="0"/>
              <w:jc w:val="center"/>
            </w:pPr>
            <w:r w:rsidRPr="00D32EA1">
              <w:t>Тариф, установленный РСТ с учетом передачи (руб.)</w:t>
            </w:r>
          </w:p>
        </w:tc>
      </w:tr>
      <w:tr w:rsidR="001343BD" w:rsidRPr="00D32EA1">
        <w:trPr>
          <w:trHeight w:hRule="exact" w:val="427"/>
          <w:jc w:val="center"/>
        </w:trPr>
        <w:tc>
          <w:tcPr>
            <w:tcW w:w="9504" w:type="dxa"/>
            <w:gridSpan w:val="3"/>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Тепловая энергия</w:t>
            </w:r>
          </w:p>
        </w:tc>
      </w:tr>
      <w:tr w:rsidR="001343BD" w:rsidRPr="00D32EA1">
        <w:trPr>
          <w:trHeight w:hRule="exact" w:val="845"/>
          <w:jc w:val="center"/>
        </w:trPr>
        <w:tc>
          <w:tcPr>
            <w:tcW w:w="821"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w:t>
            </w:r>
          </w:p>
        </w:tc>
        <w:tc>
          <w:tcPr>
            <w:tcW w:w="5395" w:type="dxa"/>
            <w:tcBorders>
              <w:top w:val="single" w:sz="4" w:space="0" w:color="auto"/>
              <w:left w:val="single" w:sz="4" w:space="0" w:color="auto"/>
              <w:bottom w:val="single" w:sz="4" w:space="0" w:color="auto"/>
            </w:tcBorders>
            <w:shd w:val="clear" w:color="auto" w:fill="auto"/>
          </w:tcPr>
          <w:p w:rsidR="001343BD" w:rsidRPr="00D32EA1" w:rsidRDefault="00570D35">
            <w:pPr>
              <w:pStyle w:val="a7"/>
              <w:spacing w:line="360" w:lineRule="auto"/>
              <w:ind w:firstLine="0"/>
            </w:pPr>
            <w:r w:rsidRPr="00D32EA1">
              <w:t>АО «Щекинское жилищно-коммунальное хозяйство»</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1820,5 (с НДС) руб./Гкал</w:t>
            </w:r>
          </w:p>
        </w:tc>
      </w:tr>
    </w:tbl>
    <w:p w:rsidR="001343BD" w:rsidRPr="00D32EA1" w:rsidRDefault="001343BD">
      <w:pPr>
        <w:spacing w:after="279" w:line="1" w:lineRule="exact"/>
        <w:rPr>
          <w:rFonts w:ascii="Arial" w:hAnsi="Arial" w:cs="Arial"/>
        </w:rPr>
      </w:pP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lastRenderedPageBreak/>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В таблице 7 приведено максимальное удаление точки подключения потребителей 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pic:blipFill>
                  <pic:spPr>
                    <a:xfrm>
                      <a:off x="0" y="0"/>
                      <a:ext cx="5723890" cy="4304030"/>
                    </a:xfrm>
                    <a:prstGeom prst="rect">
                      <a:avLst/>
                    </a:prstGeom>
                  </pic:spPr>
                </pic:pic>
              </a:graphicData>
            </a:graphic>
          </wp:inline>
        </w:drawing>
      </w:r>
    </w:p>
    <w:p w:rsidR="001343BD" w:rsidRPr="00D32EA1" w:rsidRDefault="00570D35">
      <w:pPr>
        <w:pStyle w:val="a9"/>
        <w:ind w:left="1814"/>
        <w:rPr>
          <w:rFonts w:ascii="PT Astra Serif" w:hAnsi="PT Astra Serif"/>
        </w:rPr>
      </w:pPr>
      <w:r w:rsidRPr="00D32EA1">
        <w:rPr>
          <w:rFonts w:ascii="PT Astra Serif" w:hAnsi="PT Astra Serif"/>
        </w:rPr>
        <w:t>Рисунок 1 - Зона действия бойлерной №5</w:t>
      </w:r>
    </w:p>
    <w:p w:rsidR="001343BD" w:rsidRPr="00D32EA1" w:rsidRDefault="001343BD">
      <w:pPr>
        <w:spacing w:after="259" w:line="1" w:lineRule="exact"/>
        <w:rPr>
          <w:rFonts w:ascii="PT Astra Serif" w:hAnsi="PT Astra Serif"/>
        </w:rPr>
      </w:pPr>
    </w:p>
    <w:p w:rsidR="001343BD" w:rsidRPr="00D32EA1" w:rsidRDefault="00570D35">
      <w:pPr>
        <w:pStyle w:val="1"/>
        <w:ind w:firstLine="720"/>
        <w:jc w:val="both"/>
        <w:rPr>
          <w:rFonts w:ascii="PT Astra Serif" w:hAnsi="PT Astra Serif"/>
        </w:rPr>
      </w:pPr>
      <w:r w:rsidRPr="00D32EA1">
        <w:rPr>
          <w:rFonts w:ascii="PT Astra Serif" w:hAnsi="PT Astra Serif"/>
        </w:rPr>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D32EA1" w:rsidRDefault="00570D35">
      <w:pPr>
        <w:pStyle w:val="1"/>
        <w:ind w:firstLine="720"/>
        <w:jc w:val="both"/>
        <w:rPr>
          <w:rFonts w:ascii="PT Astra Serif" w:hAnsi="PT Astra Serif"/>
        </w:rPr>
      </w:pPr>
      <w:r w:rsidRPr="00D32EA1">
        <w:rPr>
          <w:rFonts w:ascii="PT Astra Serif" w:hAnsi="PT Astra Serif"/>
        </w:rPr>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D32EA1" w:rsidRDefault="00570D35">
      <w:pPr>
        <w:pStyle w:val="1"/>
        <w:spacing w:after="260"/>
        <w:ind w:firstLine="720"/>
        <w:jc w:val="both"/>
        <w:rPr>
          <w:rFonts w:ascii="PT Astra Serif" w:hAnsi="PT Astra Serif"/>
        </w:rPr>
      </w:pPr>
      <w:r w:rsidRPr="00D32EA1">
        <w:rPr>
          <w:rFonts w:ascii="PT Astra Serif" w:hAnsi="PT Astra Serif"/>
        </w:rPr>
        <w:t>На рисунке 2 показана зона действия бойлерной №6.</w:t>
      </w:r>
    </w:p>
    <w:p w:rsidR="001343BD" w:rsidRPr="00D32EA1" w:rsidRDefault="00570D35">
      <w:pPr>
        <w:pStyle w:val="a5"/>
        <w:ind w:firstLine="0"/>
        <w:rPr>
          <w:rFonts w:ascii="PT Astra Serif" w:hAnsi="PT Astra Serif"/>
        </w:rPr>
      </w:pPr>
      <w:r w:rsidRPr="00D32EA1">
        <w:rPr>
          <w:rFonts w:ascii="PT Astra Serif" w:hAnsi="PT Astra Serif"/>
        </w:rPr>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запад</w:t>
            </w:r>
          </w:p>
        </w:tc>
      </w:tr>
      <w:tr w:rsidR="001343BD" w:rsidRPr="00D32EA1">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182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154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0 м</w:t>
            </w:r>
          </w:p>
        </w:tc>
      </w:tr>
    </w:tbl>
    <w:p w:rsidR="001343BD" w:rsidRPr="00D32EA1" w:rsidRDefault="00570D35">
      <w:pPr>
        <w:spacing w:line="1" w:lineRule="exact"/>
        <w:rPr>
          <w:rFonts w:ascii="PT Astra Serif" w:hAnsi="PT Astra Serif"/>
        </w:rPr>
      </w:pPr>
      <w:r w:rsidRPr="00D32EA1">
        <w:rPr>
          <w:rFonts w:ascii="PT Astra Serif" w:hAnsi="PT Astra Serif"/>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570D35">
      <w:pPr>
        <w:pStyle w:val="1"/>
        <w:numPr>
          <w:ilvl w:val="0"/>
          <w:numId w:val="6"/>
        </w:numPr>
        <w:tabs>
          <w:tab w:val="left" w:pos="255"/>
        </w:tabs>
        <w:spacing w:after="260"/>
        <w:ind w:firstLine="0"/>
        <w:jc w:val="center"/>
      </w:pPr>
      <w:r w:rsidRPr="00D32EA1">
        <w:rPr>
          <w:b/>
          <w:bCs/>
        </w:rPr>
        <w:lastRenderedPageBreak/>
        <w:t>. ПЕРСПЕКТИВНЫЕ БАЛАНСЫ ТЕПЛОНОСИТЕЛЯ</w:t>
      </w:r>
    </w:p>
    <w:p w:rsidR="001343BD" w:rsidRPr="00D32EA1" w:rsidRDefault="00570D35">
      <w:pPr>
        <w:pStyle w:val="1"/>
        <w:ind w:firstLine="720"/>
        <w:jc w:val="both"/>
      </w:pPr>
      <w:r w:rsidRPr="00D32EA1">
        <w:t>В зоне действия бойлерной №5 в 2019 году планируется строительство двух многоквартирных жилых домов в районе жилого дома № 5 по ул.Л. Толстого. Поэтому существует перспектива подключения новых потребителей, а, следовательно, увеличение расхода теплоносителя на 0,826 Гкал/час (4103 Гкал в год).</w:t>
      </w:r>
    </w:p>
    <w:p w:rsidR="001343BD" w:rsidRPr="00D32EA1" w:rsidRDefault="00570D35">
      <w:pPr>
        <w:pStyle w:val="1"/>
        <w:ind w:firstLine="720"/>
        <w:jc w:val="both"/>
        <w:sectPr w:rsidR="001343BD" w:rsidRPr="00D32EA1">
          <w:pgSz w:w="11900" w:h="16840"/>
          <w:pgMar w:top="846" w:right="966" w:bottom="846" w:left="1396" w:header="418" w:footer="418" w:gutter="0"/>
          <w:cols w:space="720"/>
          <w:noEndnote/>
          <w:docGrid w:linePitch="360"/>
        </w:sectPr>
      </w:pPr>
      <w:r w:rsidRPr="00D32EA1">
        <w:t>Суммарный расход теплоносителя в тепловой сети от бойлерных в р.п. Первомайский составляет 840 т/ч. Расчетные расходы теплоносителя по бойлерным приведены в приложении 1.</w:t>
      </w:r>
    </w:p>
    <w:p w:rsidR="001343BD" w:rsidRPr="00D32EA1" w:rsidRDefault="00570D35">
      <w:pPr>
        <w:pStyle w:val="1"/>
        <w:numPr>
          <w:ilvl w:val="0"/>
          <w:numId w:val="6"/>
        </w:numPr>
        <w:tabs>
          <w:tab w:val="left" w:pos="903"/>
        </w:tabs>
        <w:spacing w:after="280"/>
        <w:ind w:firstLine="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pPr>
        <w:pStyle w:val="1"/>
        <w:numPr>
          <w:ilvl w:val="1"/>
          <w:numId w:val="6"/>
        </w:numPr>
        <w:tabs>
          <w:tab w:val="left" w:pos="1196"/>
        </w:tabs>
        <w:spacing w:after="280"/>
        <w:ind w:firstLine="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строительство источников тепловой энергии не планируется, в виду нецелесообразности. Установочной мощности существующих бойлерных достаточно для подключения возможных новых абонентов (с учетом обновления оборудования).</w:t>
      </w:r>
    </w:p>
    <w:p w:rsidR="001343BD" w:rsidRPr="00D32EA1" w:rsidRDefault="00570D35">
      <w:pPr>
        <w:pStyle w:val="1"/>
        <w:spacing w:after="280"/>
        <w:ind w:firstLine="720"/>
        <w:jc w:val="both"/>
      </w:pPr>
      <w:r w:rsidRPr="00D32EA1">
        <w:t>Единственным предложением по строительству источников тепловой энергии является установка индивидуальных газовых котлов в частной застройке.</w:t>
      </w:r>
    </w:p>
    <w:p w:rsidR="001343BD" w:rsidRPr="00D32EA1" w:rsidRDefault="00570D35">
      <w:pPr>
        <w:pStyle w:val="1"/>
        <w:numPr>
          <w:ilvl w:val="1"/>
          <w:numId w:val="6"/>
        </w:numPr>
        <w:tabs>
          <w:tab w:val="left" w:pos="1201"/>
        </w:tabs>
        <w:spacing w:after="280"/>
        <w:ind w:firstLine="800"/>
        <w:jc w:val="both"/>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pPr>
        <w:pStyle w:val="1"/>
        <w:numPr>
          <w:ilvl w:val="1"/>
          <w:numId w:val="6"/>
        </w:numPr>
        <w:tabs>
          <w:tab w:val="left" w:pos="1500"/>
        </w:tabs>
        <w:spacing w:after="280"/>
        <w:ind w:left="240" w:firstLine="640"/>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pPr>
        <w:pStyle w:val="1"/>
        <w:numPr>
          <w:ilvl w:val="1"/>
          <w:numId w:val="6"/>
        </w:numPr>
        <w:tabs>
          <w:tab w:val="left" w:pos="1500"/>
        </w:tabs>
        <w:spacing w:after="280"/>
        <w:ind w:left="380" w:firstLine="420"/>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pPr>
        <w:pStyle w:val="1"/>
        <w:numPr>
          <w:ilvl w:val="1"/>
          <w:numId w:val="6"/>
        </w:numPr>
        <w:tabs>
          <w:tab w:val="left" w:pos="1935"/>
        </w:tabs>
        <w:spacing w:after="280"/>
        <w:ind w:firstLine="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pPr>
        <w:pStyle w:val="1"/>
        <w:numPr>
          <w:ilvl w:val="1"/>
          <w:numId w:val="6"/>
        </w:numPr>
        <w:tabs>
          <w:tab w:val="left" w:pos="1190"/>
        </w:tabs>
        <w:spacing w:after="260"/>
        <w:ind w:firstLine="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lastRenderedPageBreak/>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pPr>
        <w:pStyle w:val="1"/>
        <w:numPr>
          <w:ilvl w:val="1"/>
          <w:numId w:val="6"/>
        </w:numPr>
        <w:tabs>
          <w:tab w:val="left" w:pos="1190"/>
        </w:tabs>
        <w:spacing w:after="260"/>
        <w:ind w:firstLine="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pPr>
        <w:pStyle w:val="22"/>
        <w:keepNext/>
        <w:keepLines/>
        <w:numPr>
          <w:ilvl w:val="0"/>
          <w:numId w:val="6"/>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pPr>
        <w:pStyle w:val="1"/>
        <w:numPr>
          <w:ilvl w:val="1"/>
          <w:numId w:val="6"/>
        </w:numPr>
        <w:tabs>
          <w:tab w:val="left" w:pos="1254"/>
        </w:tabs>
        <w:spacing w:after="300"/>
        <w:ind w:firstLine="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pPr>
        <w:pStyle w:val="1"/>
        <w:numPr>
          <w:ilvl w:val="1"/>
          <w:numId w:val="6"/>
        </w:numPr>
        <w:tabs>
          <w:tab w:val="left" w:pos="1248"/>
        </w:tabs>
        <w:spacing w:after="300"/>
        <w:ind w:firstLine="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pPr>
        <w:pStyle w:val="1"/>
        <w:numPr>
          <w:ilvl w:val="1"/>
          <w:numId w:val="6"/>
        </w:numPr>
        <w:tabs>
          <w:tab w:val="left" w:pos="1248"/>
        </w:tabs>
        <w:spacing w:after="300"/>
        <w:ind w:firstLine="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Pr="00D32EA1"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1343BD" w:rsidRPr="00D32EA1" w:rsidRDefault="00570D35">
      <w:pPr>
        <w:pStyle w:val="1"/>
        <w:ind w:firstLine="720"/>
        <w:jc w:val="both"/>
      </w:pPr>
      <w:r w:rsidRPr="00D32EA1">
        <w:t>С целью обеспечения подачи тепловой энергии от бойлерных №5, №6, №8 на новый строящийся спортивный объект "Стадион" предусмотреть прокладку тепловой сети в подземном исполнении из стальных труб в пенополиуретановой изоляции с покровным слоем оцинкованная сталь.</w:t>
      </w:r>
    </w:p>
    <w:p w:rsidR="001343BD" w:rsidRPr="00D32EA1" w:rsidRDefault="00570D35">
      <w:pPr>
        <w:pStyle w:val="1"/>
        <w:spacing w:after="320"/>
        <w:ind w:firstLine="720"/>
        <w:jc w:val="both"/>
      </w:pPr>
      <w:r w:rsidRPr="00D32EA1">
        <w:t>С целью эффективного теплоснабжения в летний период предлагается строительство новой тепловой сети Ду108 параллельно существующей теплотрассе от Первомайской ТЭЦ до ввода на поселок, которая использовалась бы для нужд горячего водоснабжения.</w:t>
      </w:r>
    </w:p>
    <w:p w:rsidR="001343BD" w:rsidRPr="00D32EA1" w:rsidRDefault="00570D35">
      <w:pPr>
        <w:pStyle w:val="22"/>
        <w:keepNext/>
        <w:keepLines/>
        <w:numPr>
          <w:ilvl w:val="1"/>
          <w:numId w:val="6"/>
        </w:numPr>
        <w:tabs>
          <w:tab w:val="left" w:pos="1248"/>
        </w:tabs>
        <w:spacing w:after="260"/>
        <w:rPr>
          <w:sz w:val="24"/>
          <w:szCs w:val="24"/>
        </w:rPr>
      </w:pPr>
      <w:bookmarkStart w:id="12" w:name="bookmark24"/>
      <w:r w:rsidRPr="00D32EA1">
        <w:rPr>
          <w:sz w:val="24"/>
          <w:szCs w:val="24"/>
        </w:rPr>
        <w:lastRenderedPageBreak/>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pPr>
        <w:pStyle w:val="1"/>
        <w:numPr>
          <w:ilvl w:val="1"/>
          <w:numId w:val="6"/>
        </w:numPr>
        <w:tabs>
          <w:tab w:val="left" w:pos="1248"/>
        </w:tabs>
        <w:spacing w:after="320"/>
        <w:ind w:firstLine="0"/>
        <w:jc w:val="center"/>
      </w:pPr>
      <w:r w:rsidRPr="00D32EA1">
        <w:rPr>
          <w:b/>
          <w:bCs/>
        </w:rPr>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w:t>
      </w:r>
      <w:r w:rsidR="00F243F1">
        <w:t xml:space="preserve"> </w:t>
      </w:r>
      <w:r w:rsidRPr="00D32EA1">
        <w:t>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4F6DD3">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mc:AlternateContent>
          <mc:Choice Requires="wps">
            <w:drawing>
              <wp:anchor distT="0" distB="0" distL="114300" distR="114300" simplePos="0" relativeHeight="377487107" behindDoc="1" locked="0" layoutInCell="1" allowOverlap="1">
                <wp:simplePos x="0" y="0"/>
                <wp:positionH relativeFrom="page">
                  <wp:posOffset>2978785</wp:posOffset>
                </wp:positionH>
                <wp:positionV relativeFrom="paragraph">
                  <wp:posOffset>63500</wp:posOffset>
                </wp:positionV>
                <wp:extent cx="1667510" cy="204470"/>
                <wp:effectExtent l="0" t="0" r="1905" b="0"/>
                <wp:wrapSquare wrapText="r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A1" w:rsidRPr="0010614A" w:rsidRDefault="00D32EA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D32EA1" w:rsidRPr="0010614A" w:rsidRDefault="00D32EA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mc:Fallback>
        </mc:AlternateContent>
      </w:r>
      <w:r>
        <w:rPr>
          <w:noProof/>
          <w:lang w:bidi="ar-SA"/>
        </w:rPr>
        <mc:AlternateContent>
          <mc:Choice Requires="wps">
            <w:drawing>
              <wp:anchor distT="0" distB="0" distL="114300" distR="114300" simplePos="0" relativeHeight="377487109" behindDoc="1" locked="0" layoutInCell="1" allowOverlap="1">
                <wp:simplePos x="0" y="0"/>
                <wp:positionH relativeFrom="page">
                  <wp:posOffset>6480810</wp:posOffset>
                </wp:positionH>
                <wp:positionV relativeFrom="paragraph">
                  <wp:posOffset>152400</wp:posOffset>
                </wp:positionV>
                <wp:extent cx="289560" cy="191770"/>
                <wp:effectExtent l="3810" t="0" r="1905"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A1" w:rsidRDefault="00D32EA1">
                            <w:pPr>
                              <w:pStyle w:val="1"/>
                              <w:ind w:firstLine="0"/>
                              <w:jc w:val="center"/>
                            </w:pPr>
                            <w: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10.3pt;margin-top:12pt;width:22.8pt;height:15.1pt;z-index:-125829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D32EA1" w:rsidRDefault="00D32EA1">
                      <w:pPr>
                        <w:pStyle w:val="1"/>
                        <w:ind w:firstLine="0"/>
                        <w:jc w:val="center"/>
                      </w:pPr>
                      <w:r>
                        <w:t>5.5)</w:t>
                      </w:r>
                    </w:p>
                  </w:txbxContent>
                </v:textbox>
                <w10:wrap type="topAndBottom" anchorx="page"/>
              </v:shape>
            </w:pict>
          </mc:Fallback>
        </mc:AlternateContent>
      </w:r>
      <w:r w:rsidR="00570D35" w:rsidRPr="00F243F1">
        <w:t>(</w: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Pr="00F243F1"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1343BD" w:rsidRPr="00F243F1" w:rsidRDefault="00570D35">
      <w:pPr>
        <w:pStyle w:val="1"/>
        <w:numPr>
          <w:ilvl w:val="0"/>
          <w:numId w:val="14"/>
        </w:numPr>
        <w:tabs>
          <w:tab w:val="left" w:pos="290"/>
        </w:tabs>
        <w:spacing w:after="260"/>
        <w:ind w:firstLine="0"/>
        <w:jc w:val="center"/>
      </w:pPr>
      <w:r w:rsidRPr="00F243F1">
        <w:rPr>
          <w:b/>
          <w:bCs/>
        </w:rPr>
        <w:t>Перспективные топливные балансы</w:t>
      </w:r>
    </w:p>
    <w:p w:rsidR="001343BD" w:rsidRPr="00F243F1" w:rsidRDefault="00570D35">
      <w:pPr>
        <w:pStyle w:val="22"/>
        <w:keepNext/>
        <w:keepLines/>
        <w:numPr>
          <w:ilvl w:val="1"/>
          <w:numId w:val="14"/>
        </w:numPr>
        <w:tabs>
          <w:tab w:val="left" w:pos="1372"/>
        </w:tabs>
        <w:spacing w:after="260"/>
        <w:ind w:left="1640" w:hanging="740"/>
        <w:jc w:val="left"/>
        <w:rPr>
          <w:sz w:val="24"/>
          <w:szCs w:val="24"/>
        </w:rPr>
      </w:pPr>
      <w:bookmarkStart w:id="18" w:name="bookmark36"/>
      <w:r w:rsidRPr="00F243F1">
        <w:rPr>
          <w:sz w:val="24"/>
          <w:szCs w:val="24"/>
        </w:rPr>
        <w:lastRenderedPageBreak/>
        <w:t>Существующие топливные балансы для источника тепловой энергии, расположенного в границах поселения</w:t>
      </w:r>
      <w:bookmarkEnd w:id="18"/>
    </w:p>
    <w:p w:rsidR="001343BD" w:rsidRPr="00F243F1" w:rsidRDefault="00570D35">
      <w:pPr>
        <w:pStyle w:val="1"/>
        <w:spacing w:after="260"/>
        <w:ind w:firstLine="720"/>
        <w:jc w:val="both"/>
      </w:pPr>
      <w:r w:rsidRPr="00F243F1">
        <w:t>Отпуск тепловой энергии с коллекторов Первомайской ТЭЦ ОАО «Щекиноазот» в 2021 г. составит 1125,0 тыс.Гкал.</w:t>
      </w:r>
    </w:p>
    <w:p w:rsidR="001343BD" w:rsidRPr="00F243F1" w:rsidRDefault="00570D35">
      <w:pPr>
        <w:pStyle w:val="1"/>
        <w:spacing w:after="260"/>
        <w:ind w:firstLine="720"/>
        <w:jc w:val="both"/>
      </w:pPr>
      <w:r w:rsidRPr="00F243F1">
        <w:t>В качестве топлива на Первомайской ТЭЦ ОАО «Щекиноазот» используется природный газ. В таблице 11 приведен баланс потребления природного газа для выработки тепловой энергии для бойлерных в р.п. Первомайский за 2020 год.</w:t>
      </w:r>
    </w:p>
    <w:p w:rsidR="001343BD" w:rsidRPr="00F243F1" w:rsidRDefault="00570D35">
      <w:pPr>
        <w:pStyle w:val="a5"/>
        <w:ind w:left="1987" w:firstLine="0"/>
      </w:pPr>
      <w:r w:rsidRPr="00F243F1">
        <w:t>Таблица 11 - Баланс потребления природного газа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704"/>
        <w:gridCol w:w="2659"/>
        <w:gridCol w:w="4349"/>
      </w:tblGrid>
      <w:tr w:rsidR="001343BD" w:rsidRPr="00F243F1">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Год</w:t>
            </w:r>
          </w:p>
        </w:tc>
        <w:tc>
          <w:tcPr>
            <w:tcW w:w="1704"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Месяц</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0"/>
              <w:jc w:val="center"/>
            </w:pPr>
            <w:r w:rsidRPr="00F243F1">
              <w:t>Потребление газа за 2020 год, тыс. куб.м</w:t>
            </w:r>
          </w:p>
        </w:tc>
      </w:tr>
      <w:tr w:rsidR="001343BD" w:rsidRPr="00F243F1">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2020</w:t>
            </w: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Январь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1529,70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11233,76</w:t>
            </w: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Февраль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1466,15</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Март</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1461,59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Апрель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1308,30</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Май</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428,57</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Июнь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228,98</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Июль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203,01</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Август</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104,89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Сентябрь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218,60</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Октябрь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991,59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Ноябрь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1506,95</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firstLine="0"/>
              <w:jc w:val="center"/>
            </w:pPr>
            <w:r w:rsidRPr="00F243F1">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firstLine="0"/>
              <w:jc w:val="center"/>
            </w:pPr>
            <w:r w:rsidRPr="00F243F1">
              <w:t>1785,43</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bl>
    <w:p w:rsidR="001343BD" w:rsidRPr="00F243F1" w:rsidRDefault="001343BD">
      <w:pPr>
        <w:spacing w:after="259" w:line="1" w:lineRule="exact"/>
        <w:rPr>
          <w:rFonts w:ascii="Arial" w:hAnsi="Arial" w:cs="Arial"/>
        </w:rPr>
      </w:pPr>
    </w:p>
    <w:p w:rsidR="001343BD" w:rsidRPr="00F243F1" w:rsidRDefault="00570D35">
      <w:pPr>
        <w:pStyle w:val="1"/>
        <w:spacing w:after="260"/>
        <w:ind w:firstLine="720"/>
        <w:jc w:val="both"/>
        <w:sectPr w:rsidR="001343BD" w:rsidRPr="00F243F1">
          <w:pgSz w:w="11900" w:h="16840"/>
          <w:pgMar w:top="860" w:right="770" w:bottom="4423" w:left="1324" w:header="432" w:footer="3995" w:gutter="0"/>
          <w:cols w:space="720"/>
          <w:noEndnote/>
          <w:docGrid w:linePitch="360"/>
        </w:sectPr>
      </w:pPr>
      <w:r w:rsidRPr="00F243F1">
        <w:t>В соответствии с таблицей 11 на рисунке 4 в графическом виде показано потребление природного газа Первомайской ТЭЦ для выработки тепловой энергии для бойлерных в р.п. Первомайский за 2020 год.</w:t>
      </w: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Рисунок 4 - потребление природного газа Первомайской ТЭЦ для выработки тепловой энергии для бойлерных в р.п. Первомайский за 2020 год</w:t>
      </w:r>
    </w:p>
    <w:p w:rsidR="001343BD" w:rsidRPr="00F243F1" w:rsidRDefault="001343BD">
      <w:pPr>
        <w:spacing w:after="519" w:line="1" w:lineRule="exact"/>
        <w:rPr>
          <w:rFonts w:ascii="Arial" w:hAnsi="Arial" w:cs="Arial"/>
        </w:rPr>
      </w:pPr>
    </w:p>
    <w:p w:rsidR="001343BD" w:rsidRPr="00F243F1" w:rsidRDefault="00570D35">
      <w:pPr>
        <w:pStyle w:val="22"/>
        <w:keepNext/>
        <w:keepLines/>
        <w:numPr>
          <w:ilvl w:val="1"/>
          <w:numId w:val="14"/>
        </w:numPr>
        <w:tabs>
          <w:tab w:val="left" w:pos="1796"/>
        </w:tabs>
        <w:spacing w:after="260"/>
        <w:ind w:left="2060" w:hanging="74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В настоящее время газоснабжение Первомайской ТЭЦ ОАО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от ГРС ОАО «Щекиноазот», на ГРС ОАО «Щекиноазот» природный газ давлением 30-55 атм по газопроводу 0325х8 мм поступает от трубопровода отвода ОАО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pPr>
        <w:pStyle w:val="22"/>
        <w:keepNext/>
        <w:keepLines/>
        <w:numPr>
          <w:ilvl w:val="0"/>
          <w:numId w:val="14"/>
        </w:numPr>
        <w:tabs>
          <w:tab w:val="left" w:pos="270"/>
        </w:tabs>
        <w:spacing w:after="260"/>
        <w:rPr>
          <w:sz w:val="24"/>
          <w:szCs w:val="24"/>
        </w:rPr>
      </w:pPr>
      <w:bookmarkStart w:id="20" w:name="bookmark40"/>
      <w:r w:rsidRPr="00F243F1">
        <w:rPr>
          <w:sz w:val="24"/>
          <w:szCs w:val="24"/>
        </w:rPr>
        <w:t>.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1343BD" w:rsidRPr="00F243F1" w:rsidRDefault="00570D35">
      <w:pPr>
        <w:pStyle w:val="1"/>
        <w:spacing w:after="120"/>
        <w:ind w:right="440" w:firstLine="0"/>
        <w:jc w:val="right"/>
      </w:pPr>
      <w:r w:rsidRPr="00F243F1">
        <w:lastRenderedPageBreak/>
        <w:t>Таблица</w:t>
      </w:r>
    </w:p>
    <w:p w:rsidR="001343BD" w:rsidRPr="00F243F1" w:rsidRDefault="00570D35">
      <w:pPr>
        <w:pStyle w:val="1"/>
        <w:spacing w:after="120"/>
        <w:ind w:firstLine="920"/>
        <w:jc w:val="both"/>
      </w:pPr>
      <w:r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pPr>
        <w:pStyle w:val="22"/>
        <w:keepNext/>
        <w:keepLines/>
        <w:spacing w:after="260"/>
        <w:rPr>
          <w:sz w:val="24"/>
          <w:szCs w:val="24"/>
        </w:rPr>
      </w:pPr>
      <w:bookmarkStart w:id="21" w:name="bookmark42"/>
      <w:r w:rsidRPr="00F243F1">
        <w:rPr>
          <w:sz w:val="24"/>
          <w:szCs w:val="24"/>
        </w:rPr>
        <w:lastRenderedPageBreak/>
        <w:t>8 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 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 возможность надежной работы на долгосрочную перспективу.</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4"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4F6DD3">
      <w:pPr>
        <w:pStyle w:val="1"/>
        <w:spacing w:after="280"/>
        <w:ind w:firstLine="300"/>
      </w:pPr>
      <w:r>
        <w:rPr>
          <w:noProof/>
          <w:lang w:bidi="ar-SA"/>
        </w:rPr>
        <mc:AlternateContent>
          <mc:Choice Requires="wps">
            <w:drawing>
              <wp:anchor distT="0" distB="0" distL="114300" distR="114300" simplePos="0" relativeHeight="377487112" behindDoc="1" locked="0" layoutInCell="1" allowOverlap="1">
                <wp:simplePos x="0" y="0"/>
                <wp:positionH relativeFrom="page">
                  <wp:posOffset>6329680</wp:posOffset>
                </wp:positionH>
                <wp:positionV relativeFrom="paragraph">
                  <wp:posOffset>12700</wp:posOffset>
                </wp:positionV>
                <wp:extent cx="868680" cy="189230"/>
                <wp:effectExtent l="0" t="0" r="2540" b="19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A1" w:rsidRDefault="00D32EA1">
                            <w:pPr>
                              <w:pStyle w:val="1"/>
                              <w:ind w:firstLine="0"/>
                            </w:pPr>
                            <w:r>
                              <w:t>И.В.Смелов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98.4pt;margin-top:1pt;width:68.4pt;height:14.9pt;z-index:-125829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D32EA1" w:rsidRDefault="00D32EA1">
                      <w:pPr>
                        <w:pStyle w:val="1"/>
                        <w:ind w:firstLine="0"/>
                      </w:pPr>
                      <w:r>
                        <w:t>И.В.Смелов</w:t>
                      </w:r>
                    </w:p>
                  </w:txbxContent>
                </v:textbox>
                <w10:wrap type="square" anchorx="page"/>
              </v:shape>
            </w:pict>
          </mc:Fallback>
        </mc:AlternateConten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41" w:rsidRDefault="00062B41" w:rsidP="001343BD">
      <w:r>
        <w:separator/>
      </w:r>
    </w:p>
  </w:endnote>
  <w:endnote w:type="continuationSeparator" w:id="0">
    <w:p w:rsidR="00062B41" w:rsidRDefault="00062B41" w:rsidP="0013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41" w:rsidRDefault="00062B41"/>
  </w:footnote>
  <w:footnote w:type="continuationSeparator" w:id="0">
    <w:p w:rsidR="00062B41" w:rsidRDefault="00062B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6"/>
  </w:num>
  <w:num w:numId="4">
    <w:abstractNumId w:val="18"/>
  </w:num>
  <w:num w:numId="5">
    <w:abstractNumId w:val="22"/>
  </w:num>
  <w:num w:numId="6">
    <w:abstractNumId w:val="17"/>
  </w:num>
  <w:num w:numId="7">
    <w:abstractNumId w:val="3"/>
  </w:num>
  <w:num w:numId="8">
    <w:abstractNumId w:val="4"/>
  </w:num>
  <w:num w:numId="9">
    <w:abstractNumId w:val="19"/>
  </w:num>
  <w:num w:numId="10">
    <w:abstractNumId w:val="11"/>
  </w:num>
  <w:num w:numId="11">
    <w:abstractNumId w:val="20"/>
  </w:num>
  <w:num w:numId="12">
    <w:abstractNumId w:val="5"/>
  </w:num>
  <w:num w:numId="13">
    <w:abstractNumId w:val="14"/>
  </w:num>
  <w:num w:numId="14">
    <w:abstractNumId w:val="8"/>
  </w:num>
  <w:num w:numId="15">
    <w:abstractNumId w:val="0"/>
  </w:num>
  <w:num w:numId="16">
    <w:abstractNumId w:val="6"/>
  </w:num>
  <w:num w:numId="17">
    <w:abstractNumId w:val="1"/>
  </w:num>
  <w:num w:numId="18">
    <w:abstractNumId w:val="9"/>
  </w:num>
  <w:num w:numId="19">
    <w:abstractNumId w:val="15"/>
  </w:num>
  <w:num w:numId="20">
    <w:abstractNumId w:val="7"/>
  </w:num>
  <w:num w:numId="21">
    <w:abstractNumId w:val="2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BD"/>
    <w:rsid w:val="0004355E"/>
    <w:rsid w:val="00062B41"/>
    <w:rsid w:val="0010614A"/>
    <w:rsid w:val="00107CE7"/>
    <w:rsid w:val="001343BD"/>
    <w:rsid w:val="001771A1"/>
    <w:rsid w:val="00230222"/>
    <w:rsid w:val="00402516"/>
    <w:rsid w:val="004A4762"/>
    <w:rsid w:val="004F6DD3"/>
    <w:rsid w:val="00521094"/>
    <w:rsid w:val="00521A5E"/>
    <w:rsid w:val="00562812"/>
    <w:rsid w:val="00570D35"/>
    <w:rsid w:val="005E5E0D"/>
    <w:rsid w:val="007A372E"/>
    <w:rsid w:val="00844E09"/>
    <w:rsid w:val="0091076B"/>
    <w:rsid w:val="00914880"/>
    <w:rsid w:val="00A31ACB"/>
    <w:rsid w:val="00C35402"/>
    <w:rsid w:val="00D32EA1"/>
    <w:rsid w:val="00F02538"/>
    <w:rsid w:val="00F243F1"/>
    <w:rsid w:val="00F448E4"/>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31F0D-396A-4B12-A758-F12CADC9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nergosber.info/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g.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9%d1%91%d0%ba%d0%b8%d0%bd%d0%be" TargetMode="External"/><Relationship Id="rId14" Type="http://schemas.openxmlformats.org/officeDocument/2006/relationships/hyperlink" Target="http://www.ros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8838</Words>
  <Characters>50383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Алёна Викторовна</cp:lastModifiedBy>
  <cp:revision>3</cp:revision>
  <cp:lastPrinted>2021-03-11T08:09:00Z</cp:lastPrinted>
  <dcterms:created xsi:type="dcterms:W3CDTF">2022-02-08T06:42:00Z</dcterms:created>
  <dcterms:modified xsi:type="dcterms:W3CDTF">2022-02-08T06:42:00Z</dcterms:modified>
</cp:coreProperties>
</file>