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A2" w:rsidRDefault="004821A2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21A2" w:rsidRDefault="004821A2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4821A2" w:rsidRPr="00852011" w:rsidRDefault="004821A2" w:rsidP="00A2470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8D1620" w:rsidRPr="0038684A" w:rsidRDefault="008D1620" w:rsidP="0038684A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8684A">
        <w:rPr>
          <w:rFonts w:ascii="Arial" w:hAnsi="Arial" w:cs="Arial"/>
          <w:b/>
          <w:bCs/>
          <w:sz w:val="24"/>
          <w:szCs w:val="24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38684A">
        <w:rPr>
          <w:rFonts w:ascii="Arial" w:hAnsi="Arial" w:cs="Arial"/>
          <w:sz w:val="24"/>
          <w:szCs w:val="24"/>
        </w:rPr>
        <w:t xml:space="preserve"> </w:t>
      </w:r>
    </w:p>
    <w:p w:rsidR="0038684A" w:rsidRDefault="0038684A" w:rsidP="0038684A">
      <w:pPr>
        <w:pStyle w:val="ConsPlusNormal"/>
        <w:ind w:firstLine="0"/>
        <w:jc w:val="both"/>
        <w:rPr>
          <w:sz w:val="24"/>
          <w:szCs w:val="24"/>
        </w:rPr>
      </w:pPr>
      <w:r w:rsidRPr="0038684A">
        <w:rPr>
          <w:spacing w:val="2"/>
          <w:sz w:val="24"/>
          <w:szCs w:val="24"/>
          <w:shd w:val="clear" w:color="auto" w:fill="FFFFFF"/>
        </w:rPr>
        <w:t xml:space="preserve">Анализ </w:t>
      </w:r>
      <w:r w:rsidRPr="0038684A">
        <w:rPr>
          <w:sz w:val="24"/>
          <w:szCs w:val="24"/>
        </w:rPr>
        <w:t xml:space="preserve">сферы благоустройства </w:t>
      </w:r>
      <w:r>
        <w:rPr>
          <w:spacing w:val="2"/>
          <w:sz w:val="24"/>
          <w:szCs w:val="24"/>
          <w:shd w:val="clear" w:color="auto" w:fill="FFFFFF"/>
        </w:rPr>
        <w:t>в муниципальном образовании рабочий поселок Первомайский Щекинского района</w:t>
      </w:r>
      <w:r w:rsidRPr="0038684A">
        <w:rPr>
          <w:spacing w:val="2"/>
          <w:sz w:val="24"/>
          <w:szCs w:val="24"/>
          <w:shd w:val="clear" w:color="auto" w:fill="FFFFFF"/>
        </w:rPr>
        <w:t xml:space="preserve"> показал, что в</w:t>
      </w:r>
      <w:r w:rsidRPr="0038684A">
        <w:rPr>
          <w:sz w:val="24"/>
          <w:szCs w:val="24"/>
        </w:rPr>
        <w:t xml:space="preserve"> последние годы </w:t>
      </w:r>
      <w:r w:rsidRPr="0038684A">
        <w:rPr>
          <w:spacing w:val="2"/>
          <w:sz w:val="24"/>
          <w:szCs w:val="24"/>
          <w:shd w:val="clear" w:color="auto" w:fill="FFFFFF"/>
        </w:rPr>
        <w:t>проводилась</w:t>
      </w:r>
      <w:r w:rsidRPr="0038684A">
        <w:rPr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</w:t>
      </w:r>
      <w:r>
        <w:rPr>
          <w:sz w:val="24"/>
          <w:szCs w:val="24"/>
        </w:rPr>
        <w:t xml:space="preserve"> в муниципальном образовании</w:t>
      </w:r>
      <w:r w:rsidRPr="0038684A">
        <w:rPr>
          <w:sz w:val="24"/>
          <w:szCs w:val="24"/>
        </w:rPr>
        <w:t>.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</w:t>
      </w:r>
      <w:r w:rsidR="00132E01">
        <w:rPr>
          <w:rFonts w:ascii="Arial" w:hAnsi="Arial" w:cs="Arial"/>
          <w:sz w:val="24"/>
          <w:szCs w:val="24"/>
        </w:rPr>
        <w:t>олее 1000 человек.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 состав муниципальног</w:t>
      </w:r>
      <w:r w:rsidR="00852011" w:rsidRPr="00852011">
        <w:rPr>
          <w:rFonts w:ascii="Arial" w:hAnsi="Arial" w:cs="Arial"/>
          <w:sz w:val="24"/>
          <w:szCs w:val="24"/>
        </w:rPr>
        <w:t>о образования рабочий поселок Первомайский входит поселок Первомайский</w:t>
      </w:r>
      <w:r w:rsidRPr="00852011">
        <w:rPr>
          <w:rFonts w:ascii="Arial" w:hAnsi="Arial" w:cs="Arial"/>
          <w:sz w:val="24"/>
          <w:szCs w:val="24"/>
        </w:rPr>
        <w:t>. На начало 2017 г. численность населения муниципального образо</w:t>
      </w:r>
      <w:r w:rsidR="00852011" w:rsidRPr="00852011">
        <w:rPr>
          <w:rFonts w:ascii="Arial" w:hAnsi="Arial" w:cs="Arial"/>
          <w:sz w:val="24"/>
          <w:szCs w:val="24"/>
        </w:rPr>
        <w:t>вания составила 9473 человек</w:t>
      </w:r>
      <w:r w:rsidR="0038684A">
        <w:rPr>
          <w:rFonts w:ascii="Arial" w:hAnsi="Arial" w:cs="Arial"/>
          <w:sz w:val="24"/>
          <w:szCs w:val="24"/>
        </w:rPr>
        <w:t xml:space="preserve">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 рамках Программы планируется реализовать мероприятия, направленные на развитие современной городской среды на территории муниципальног</w:t>
      </w:r>
      <w:r w:rsidR="0038684A">
        <w:rPr>
          <w:rFonts w:ascii="Arial" w:hAnsi="Arial" w:cs="Arial"/>
          <w:sz w:val="24"/>
          <w:szCs w:val="24"/>
        </w:rPr>
        <w:t>о образования рабочий поселок Первомайский Щекинского района</w:t>
      </w:r>
      <w:r w:rsidRPr="00852011">
        <w:rPr>
          <w:rFonts w:ascii="Arial" w:hAnsi="Arial" w:cs="Arial"/>
          <w:sz w:val="24"/>
          <w:szCs w:val="24"/>
        </w:rPr>
        <w:t xml:space="preserve">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 настоящее время на террито</w:t>
      </w:r>
      <w:r w:rsidR="0038684A">
        <w:rPr>
          <w:rFonts w:ascii="Arial" w:hAnsi="Arial" w:cs="Arial"/>
          <w:sz w:val="24"/>
          <w:szCs w:val="24"/>
        </w:rPr>
        <w:t>рии муниципального образования рабочий поселок Первомайский Щекинского района</w:t>
      </w:r>
      <w:r w:rsidRPr="00852011">
        <w:rPr>
          <w:rFonts w:ascii="Arial" w:hAnsi="Arial" w:cs="Arial"/>
          <w:sz w:val="24"/>
          <w:szCs w:val="24"/>
        </w:rPr>
        <w:t xml:space="preserve"> </w:t>
      </w:r>
      <w:r w:rsidR="0038684A">
        <w:rPr>
          <w:rFonts w:ascii="Arial" w:hAnsi="Arial" w:cs="Arial"/>
          <w:sz w:val="24"/>
          <w:szCs w:val="24"/>
        </w:rPr>
        <w:t xml:space="preserve">находится 181 </w:t>
      </w:r>
      <w:r w:rsidRPr="00852011">
        <w:rPr>
          <w:rFonts w:ascii="Arial" w:hAnsi="Arial" w:cs="Arial"/>
          <w:sz w:val="24"/>
          <w:szCs w:val="24"/>
        </w:rPr>
        <w:t>многоквартирных домов, которые в совокупности образ</w:t>
      </w:r>
      <w:r w:rsidR="00C64040">
        <w:rPr>
          <w:rFonts w:ascii="Arial" w:hAnsi="Arial" w:cs="Arial"/>
          <w:sz w:val="24"/>
          <w:szCs w:val="24"/>
        </w:rPr>
        <w:t xml:space="preserve">уют около </w:t>
      </w:r>
      <w:r w:rsidR="00A726C6">
        <w:rPr>
          <w:rFonts w:ascii="Arial" w:hAnsi="Arial" w:cs="Arial"/>
          <w:sz w:val="24"/>
          <w:szCs w:val="24"/>
        </w:rPr>
        <w:t xml:space="preserve">60 </w:t>
      </w:r>
      <w:proofErr w:type="spellStart"/>
      <w:r w:rsidRPr="00852011">
        <w:rPr>
          <w:rFonts w:ascii="Arial" w:hAnsi="Arial" w:cs="Arial"/>
          <w:sz w:val="24"/>
          <w:szCs w:val="24"/>
        </w:rPr>
        <w:t>внутридвор</w:t>
      </w:r>
      <w:r w:rsidR="00132E01">
        <w:rPr>
          <w:rFonts w:ascii="Arial" w:hAnsi="Arial" w:cs="Arial"/>
          <w:sz w:val="24"/>
          <w:szCs w:val="24"/>
        </w:rPr>
        <w:t>овых</w:t>
      </w:r>
      <w:proofErr w:type="spellEnd"/>
      <w:r w:rsidR="00132E01">
        <w:rPr>
          <w:rFonts w:ascii="Arial" w:hAnsi="Arial" w:cs="Arial"/>
          <w:sz w:val="24"/>
          <w:szCs w:val="24"/>
        </w:rPr>
        <w:t xml:space="preserve"> территорий общей площадью </w:t>
      </w:r>
      <w:r w:rsidRPr="00852011">
        <w:rPr>
          <w:rFonts w:ascii="Arial" w:hAnsi="Arial" w:cs="Arial"/>
          <w:sz w:val="24"/>
          <w:szCs w:val="24"/>
        </w:rPr>
        <w:t>121</w:t>
      </w:r>
      <w:r w:rsidR="00132E01">
        <w:rPr>
          <w:rFonts w:ascii="Arial" w:hAnsi="Arial" w:cs="Arial"/>
          <w:sz w:val="24"/>
          <w:szCs w:val="24"/>
        </w:rPr>
        <w:t>0</w:t>
      </w:r>
      <w:r w:rsidRPr="00852011">
        <w:rPr>
          <w:rFonts w:ascii="Arial" w:hAnsi="Arial" w:cs="Arial"/>
          <w:sz w:val="24"/>
          <w:szCs w:val="24"/>
        </w:rPr>
        <w:t xml:space="preserve">,6 </w:t>
      </w:r>
      <w:proofErr w:type="spellStart"/>
      <w:r w:rsidRPr="00852011">
        <w:rPr>
          <w:rFonts w:ascii="Arial" w:hAnsi="Arial" w:cs="Arial"/>
          <w:sz w:val="24"/>
          <w:szCs w:val="24"/>
        </w:rPr>
        <w:t>тыс.кв.м</w:t>
      </w:r>
      <w:proofErr w:type="spellEnd"/>
      <w:r w:rsidRPr="00852011">
        <w:rPr>
          <w:rFonts w:ascii="Arial" w:hAnsi="Arial" w:cs="Arial"/>
          <w:sz w:val="24"/>
          <w:szCs w:val="24"/>
        </w:rPr>
        <w:t xml:space="preserve">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Многолетнее отсутствие финан</w:t>
      </w:r>
      <w:r w:rsidRPr="00852011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</w:t>
      </w:r>
      <w:proofErr w:type="spellStart"/>
      <w:r w:rsidRPr="008520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852011">
        <w:rPr>
          <w:rFonts w:ascii="Arial" w:hAnsi="Arial" w:cs="Arial"/>
          <w:sz w:val="24"/>
          <w:szCs w:val="24"/>
        </w:rPr>
        <w:t xml:space="preserve">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</w:t>
      </w:r>
      <w:r w:rsidR="00C64040">
        <w:rPr>
          <w:rFonts w:ascii="Arial" w:hAnsi="Arial" w:cs="Arial"/>
          <w:sz w:val="24"/>
          <w:szCs w:val="24"/>
        </w:rPr>
        <w:t xml:space="preserve"> результате действия в 2012-2016 годах муниципальной</w:t>
      </w:r>
      <w:r w:rsidRPr="00852011">
        <w:rPr>
          <w:rFonts w:ascii="Arial" w:hAnsi="Arial" w:cs="Arial"/>
          <w:sz w:val="24"/>
          <w:szCs w:val="24"/>
        </w:rPr>
        <w:t xml:space="preserve"> целев</w:t>
      </w:r>
      <w:r w:rsidR="00132E01">
        <w:rPr>
          <w:rFonts w:ascii="Arial" w:hAnsi="Arial" w:cs="Arial"/>
          <w:sz w:val="24"/>
          <w:szCs w:val="24"/>
        </w:rPr>
        <w:t xml:space="preserve">ой </w:t>
      </w:r>
      <w:r w:rsidR="00832BAB">
        <w:rPr>
          <w:rFonts w:ascii="Arial" w:hAnsi="Arial" w:cs="Arial"/>
          <w:sz w:val="24"/>
          <w:szCs w:val="24"/>
        </w:rPr>
        <w:t xml:space="preserve">программы «Благоустройство территории муниципального образования рабочий поселок </w:t>
      </w:r>
      <w:proofErr w:type="spellStart"/>
      <w:r w:rsidR="00832BAB">
        <w:rPr>
          <w:rFonts w:ascii="Arial" w:hAnsi="Arial" w:cs="Arial"/>
          <w:sz w:val="24"/>
          <w:szCs w:val="24"/>
        </w:rPr>
        <w:t>Первомайкий</w:t>
      </w:r>
      <w:proofErr w:type="spellEnd"/>
      <w:r w:rsidR="00630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FF7">
        <w:rPr>
          <w:rFonts w:ascii="Arial" w:hAnsi="Arial" w:cs="Arial"/>
          <w:sz w:val="24"/>
          <w:szCs w:val="24"/>
        </w:rPr>
        <w:t>Щекинского</w:t>
      </w:r>
      <w:proofErr w:type="spellEnd"/>
      <w:r w:rsidR="00630FF7">
        <w:rPr>
          <w:rFonts w:ascii="Arial" w:hAnsi="Arial" w:cs="Arial"/>
          <w:sz w:val="24"/>
          <w:szCs w:val="24"/>
        </w:rPr>
        <w:t xml:space="preserve"> района</w:t>
      </w:r>
      <w:r w:rsidR="00832BAB">
        <w:rPr>
          <w:rFonts w:ascii="Arial" w:hAnsi="Arial" w:cs="Arial"/>
          <w:sz w:val="24"/>
          <w:szCs w:val="24"/>
        </w:rPr>
        <w:t xml:space="preserve">» </w:t>
      </w:r>
      <w:r w:rsidR="004C2559" w:rsidRPr="00852011">
        <w:rPr>
          <w:rFonts w:ascii="Arial" w:hAnsi="Arial" w:cs="Arial"/>
          <w:sz w:val="24"/>
          <w:szCs w:val="24"/>
        </w:rPr>
        <w:t>был</w:t>
      </w:r>
      <w:r w:rsidR="004C2559">
        <w:rPr>
          <w:rFonts w:ascii="Arial" w:hAnsi="Arial" w:cs="Arial"/>
          <w:sz w:val="24"/>
          <w:szCs w:val="24"/>
        </w:rPr>
        <w:t xml:space="preserve"> выполнен комплекс работ на 52</w:t>
      </w:r>
      <w:r w:rsidRPr="008520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0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852011">
        <w:rPr>
          <w:rFonts w:ascii="Arial" w:hAnsi="Arial" w:cs="Arial"/>
          <w:sz w:val="24"/>
          <w:szCs w:val="24"/>
        </w:rPr>
        <w:t xml:space="preserve"> территор</w:t>
      </w:r>
      <w:r w:rsidR="00132E01">
        <w:rPr>
          <w:rFonts w:ascii="Arial" w:hAnsi="Arial" w:cs="Arial"/>
          <w:sz w:val="24"/>
          <w:szCs w:val="24"/>
        </w:rPr>
        <w:t xml:space="preserve">иях 178 многоквартирного дома. Проведены работы по ремонту асфальтового покрытия с устройством парковочных карманов, </w:t>
      </w:r>
      <w:r w:rsidR="004C2559">
        <w:rPr>
          <w:rFonts w:ascii="Arial" w:hAnsi="Arial" w:cs="Arial"/>
          <w:sz w:val="24"/>
          <w:szCs w:val="24"/>
        </w:rPr>
        <w:t>обустроены детские площадки.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lastRenderedPageBreak/>
        <w:t>Несмотря на реализ</w:t>
      </w:r>
      <w:r w:rsidR="00C64040">
        <w:rPr>
          <w:rFonts w:ascii="Arial" w:hAnsi="Arial" w:cs="Arial"/>
          <w:sz w:val="24"/>
          <w:szCs w:val="24"/>
        </w:rPr>
        <w:t>уемые мероприятия, в период 2012</w:t>
      </w:r>
      <w:r w:rsidRPr="00852011">
        <w:rPr>
          <w:rFonts w:ascii="Arial" w:hAnsi="Arial" w:cs="Arial"/>
          <w:sz w:val="24"/>
          <w:szCs w:val="24"/>
        </w:rPr>
        <w:t>-2016 годов</w:t>
      </w:r>
      <w:r w:rsidR="00C64040">
        <w:rPr>
          <w:rFonts w:ascii="Arial" w:hAnsi="Arial" w:cs="Arial"/>
          <w:sz w:val="24"/>
          <w:szCs w:val="24"/>
        </w:rPr>
        <w:t xml:space="preserve"> уровень благоустроенности </w:t>
      </w:r>
      <w:proofErr w:type="spellStart"/>
      <w:r w:rsidR="00C64040" w:rsidRPr="00852011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C64040" w:rsidRPr="00852011">
        <w:rPr>
          <w:rFonts w:ascii="Arial" w:hAnsi="Arial" w:cs="Arial"/>
          <w:sz w:val="24"/>
          <w:szCs w:val="24"/>
        </w:rPr>
        <w:t xml:space="preserve"> территорий </w:t>
      </w:r>
      <w:r w:rsidR="00C64040">
        <w:rPr>
          <w:rFonts w:ascii="Arial" w:hAnsi="Arial" w:cs="Arial"/>
          <w:sz w:val="24"/>
          <w:szCs w:val="24"/>
        </w:rPr>
        <w:t>составил 83%</w:t>
      </w:r>
      <w:r w:rsidRPr="00852011">
        <w:rPr>
          <w:rFonts w:ascii="Arial" w:hAnsi="Arial" w:cs="Arial"/>
          <w:sz w:val="24"/>
          <w:szCs w:val="24"/>
        </w:rPr>
        <w:t xml:space="preserve">: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На территории муниципального образования фу</w:t>
      </w:r>
      <w:r w:rsidR="00C64040">
        <w:rPr>
          <w:rFonts w:ascii="Arial" w:hAnsi="Arial" w:cs="Arial"/>
          <w:sz w:val="24"/>
          <w:szCs w:val="24"/>
        </w:rPr>
        <w:t>нкционирует муниципальное казенное учреждение «Первомайское учреждение жизнеобеспечения и благоустройства</w:t>
      </w:r>
      <w:r w:rsidRPr="00852011">
        <w:rPr>
          <w:rFonts w:ascii="Arial" w:hAnsi="Arial" w:cs="Arial"/>
          <w:sz w:val="24"/>
          <w:szCs w:val="24"/>
        </w:rPr>
        <w:t>», которое осуществл</w:t>
      </w:r>
      <w:r w:rsidR="00C64040">
        <w:rPr>
          <w:rFonts w:ascii="Arial" w:hAnsi="Arial" w:cs="Arial"/>
          <w:sz w:val="24"/>
          <w:szCs w:val="24"/>
        </w:rPr>
        <w:t xml:space="preserve">яет </w:t>
      </w:r>
      <w:r w:rsidR="008B6305">
        <w:rPr>
          <w:rFonts w:ascii="Arial" w:hAnsi="Arial" w:cs="Arial"/>
          <w:sz w:val="24"/>
          <w:szCs w:val="24"/>
        </w:rPr>
        <w:t xml:space="preserve">содержание </w:t>
      </w:r>
      <w:proofErr w:type="spellStart"/>
      <w:r w:rsidR="008B6305">
        <w:rPr>
          <w:rFonts w:ascii="Arial" w:hAnsi="Arial" w:cs="Arial"/>
          <w:sz w:val="24"/>
          <w:szCs w:val="24"/>
        </w:rPr>
        <w:t>лсопарковой</w:t>
      </w:r>
      <w:proofErr w:type="spellEnd"/>
      <w:r w:rsidR="00C64040">
        <w:rPr>
          <w:rFonts w:ascii="Arial" w:hAnsi="Arial" w:cs="Arial"/>
          <w:sz w:val="24"/>
          <w:szCs w:val="24"/>
        </w:rPr>
        <w:t xml:space="preserve"> и пляжной территории, центральной площади, тротуаров</w:t>
      </w:r>
      <w:r w:rsidRPr="00852011">
        <w:rPr>
          <w:rFonts w:ascii="Arial" w:hAnsi="Arial" w:cs="Arial"/>
          <w:sz w:val="24"/>
          <w:szCs w:val="24"/>
        </w:rPr>
        <w:t xml:space="preserve">. </w:t>
      </w:r>
    </w:p>
    <w:p w:rsidR="008D1620" w:rsidRPr="00852011" w:rsidRDefault="00E3173D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В 2016</w:t>
      </w:r>
      <w:r w:rsidR="008D1620" w:rsidRPr="00852011">
        <w:rPr>
          <w:rFonts w:ascii="Arial" w:hAnsi="Arial" w:cs="Arial"/>
          <w:sz w:val="24"/>
          <w:szCs w:val="24"/>
        </w:rPr>
        <w:t xml:space="preserve"> г. в рамках реализации проекта «Народный бюджет» с привлечением средств населения были проведены работы по благоустройству территорий парка </w:t>
      </w:r>
      <w:r w:rsidRPr="00852011">
        <w:rPr>
          <w:rFonts w:ascii="Arial" w:hAnsi="Arial" w:cs="Arial"/>
          <w:sz w:val="24"/>
          <w:szCs w:val="24"/>
        </w:rPr>
        <w:t xml:space="preserve">и пляжной зоны в муниципальном образовании рабочий поселок Первомайский Щекинского района </w:t>
      </w:r>
      <w:r w:rsidR="008B6305">
        <w:rPr>
          <w:rFonts w:ascii="Arial" w:hAnsi="Arial" w:cs="Arial"/>
          <w:sz w:val="24"/>
          <w:szCs w:val="24"/>
        </w:rPr>
        <w:t>на общую сумму - 3,7</w:t>
      </w:r>
      <w:r w:rsidR="008D1620" w:rsidRPr="008520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620" w:rsidRPr="00852011">
        <w:rPr>
          <w:rFonts w:ascii="Arial" w:hAnsi="Arial" w:cs="Arial"/>
          <w:sz w:val="24"/>
          <w:szCs w:val="24"/>
        </w:rPr>
        <w:t>млн.руб</w:t>
      </w:r>
      <w:proofErr w:type="spellEnd"/>
      <w:r w:rsidR="008D1620" w:rsidRPr="00852011">
        <w:rPr>
          <w:rFonts w:ascii="Arial" w:hAnsi="Arial" w:cs="Arial"/>
          <w:sz w:val="24"/>
          <w:szCs w:val="24"/>
        </w:rPr>
        <w:t xml:space="preserve">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</w:t>
      </w:r>
      <w:r w:rsidR="00D73C87" w:rsidRPr="00852011">
        <w:rPr>
          <w:rFonts w:ascii="Arial" w:hAnsi="Arial" w:cs="Arial"/>
          <w:sz w:val="24"/>
          <w:szCs w:val="24"/>
        </w:rPr>
        <w:t xml:space="preserve">озеленение отдельных территорий, участия в ежегодных конкурсах на «Лучший двор, подъезд» и т.д. </w:t>
      </w:r>
      <w:r w:rsidRPr="00852011">
        <w:rPr>
          <w:rFonts w:ascii="Arial" w:hAnsi="Arial" w:cs="Arial"/>
          <w:sz w:val="24"/>
          <w:szCs w:val="24"/>
        </w:rPr>
        <w:t xml:space="preserve">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>К первоочередным мероприятиям следует отнести бл</w:t>
      </w:r>
      <w:r w:rsidR="00D73C87" w:rsidRPr="00852011">
        <w:rPr>
          <w:rFonts w:ascii="Arial" w:hAnsi="Arial" w:cs="Arial"/>
          <w:sz w:val="24"/>
          <w:szCs w:val="24"/>
        </w:rPr>
        <w:t>агоустройство территории центральной площади муниципального образования рабочий поселок Первомайский Щекинского района</w:t>
      </w:r>
      <w:r w:rsidRPr="00852011">
        <w:rPr>
          <w:rFonts w:ascii="Arial" w:hAnsi="Arial" w:cs="Arial"/>
          <w:sz w:val="24"/>
          <w:szCs w:val="24"/>
        </w:rPr>
        <w:t>, так как эта территория является не только местом отдыха населения, но и о</w:t>
      </w:r>
      <w:r w:rsidR="00D73C87" w:rsidRPr="00852011">
        <w:rPr>
          <w:rFonts w:ascii="Arial" w:hAnsi="Arial" w:cs="Arial"/>
          <w:sz w:val="24"/>
          <w:szCs w:val="24"/>
        </w:rPr>
        <w:t>бъектом, имеющим культурную</w:t>
      </w:r>
      <w:r w:rsidRPr="00852011">
        <w:rPr>
          <w:rFonts w:ascii="Arial" w:hAnsi="Arial" w:cs="Arial"/>
          <w:sz w:val="24"/>
          <w:szCs w:val="24"/>
        </w:rPr>
        <w:t xml:space="preserve"> направленность. </w:t>
      </w:r>
      <w:r w:rsidR="00D73C87" w:rsidRPr="00852011">
        <w:rPr>
          <w:rFonts w:ascii="Arial" w:hAnsi="Arial" w:cs="Arial"/>
          <w:sz w:val="24"/>
          <w:szCs w:val="24"/>
        </w:rPr>
        <w:t xml:space="preserve">На центральной площади проводятся </w:t>
      </w:r>
      <w:r w:rsidR="00E3173D" w:rsidRPr="00852011">
        <w:rPr>
          <w:rFonts w:ascii="Arial" w:hAnsi="Arial" w:cs="Arial"/>
          <w:sz w:val="24"/>
          <w:szCs w:val="24"/>
        </w:rPr>
        <w:t>торжественные мероприятия,</w:t>
      </w:r>
      <w:r w:rsidR="00D73C87" w:rsidRPr="00852011">
        <w:rPr>
          <w:rFonts w:ascii="Arial" w:hAnsi="Arial" w:cs="Arial"/>
          <w:sz w:val="24"/>
          <w:szCs w:val="24"/>
        </w:rPr>
        <w:t xml:space="preserve"> посвящённые Дню поселка, 9 МАЯ, 1 Сентября и т.д.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 xml:space="preserve">В рамках Программы планируется реализовать первоочередные мероприятия по благоустройству: </w:t>
      </w:r>
    </w:p>
    <w:p w:rsidR="004C2559" w:rsidRDefault="004C2559" w:rsidP="004C2559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1.Замена (демонтаж) аварийного железобетонного забора на дворовых территориях многоквартирных домов по </w:t>
      </w:r>
      <w:proofErr w:type="spellStart"/>
      <w:r>
        <w:rPr>
          <w:sz w:val="24"/>
          <w:szCs w:val="24"/>
          <w:lang w:eastAsia="en-US"/>
        </w:rPr>
        <w:t>ул.Октябрьская</w:t>
      </w:r>
      <w:proofErr w:type="spellEnd"/>
      <w:r>
        <w:rPr>
          <w:sz w:val="24"/>
          <w:szCs w:val="24"/>
          <w:lang w:eastAsia="en-US"/>
        </w:rPr>
        <w:t xml:space="preserve"> и пр-т Улитина.</w:t>
      </w:r>
    </w:p>
    <w:p w:rsidR="008D1620" w:rsidRPr="004C2559" w:rsidRDefault="004C2559" w:rsidP="004C255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C2559">
        <w:rPr>
          <w:rFonts w:ascii="Arial" w:hAnsi="Arial" w:cs="Arial"/>
          <w:sz w:val="24"/>
          <w:szCs w:val="24"/>
          <w:lang w:eastAsia="en-US"/>
        </w:rPr>
        <w:t xml:space="preserve">2.Установка лавок на центральной площади Улитина и </w:t>
      </w:r>
      <w:proofErr w:type="spellStart"/>
      <w:r w:rsidRPr="004C2559">
        <w:rPr>
          <w:rFonts w:ascii="Arial" w:hAnsi="Arial" w:cs="Arial"/>
          <w:sz w:val="24"/>
          <w:szCs w:val="24"/>
          <w:lang w:eastAsia="en-US"/>
        </w:rPr>
        <w:t>ул.Октябрьская</w:t>
      </w:r>
      <w:proofErr w:type="spellEnd"/>
      <w:r w:rsidRPr="004C2559">
        <w:rPr>
          <w:rFonts w:ascii="Arial" w:hAnsi="Arial" w:cs="Arial"/>
          <w:sz w:val="24"/>
          <w:szCs w:val="24"/>
          <w:lang w:eastAsia="en-US"/>
        </w:rPr>
        <w:t>.</w:t>
      </w:r>
    </w:p>
    <w:p w:rsidR="00132E01" w:rsidRPr="004C2559" w:rsidRDefault="008D1620" w:rsidP="00132E01">
      <w:pPr>
        <w:pStyle w:val="ac"/>
        <w:jc w:val="center"/>
        <w:rPr>
          <w:rFonts w:ascii="Arial" w:hAnsi="Arial" w:cs="Arial"/>
          <w:sz w:val="28"/>
          <w:szCs w:val="28"/>
        </w:rPr>
      </w:pPr>
      <w:r w:rsidRPr="004C2559">
        <w:rPr>
          <w:rFonts w:ascii="Arial" w:hAnsi="Arial" w:cs="Arial"/>
          <w:b/>
          <w:bCs/>
          <w:sz w:val="28"/>
          <w:szCs w:val="28"/>
        </w:rPr>
        <w:t xml:space="preserve">2. </w:t>
      </w:r>
      <w:r w:rsidR="00132E01" w:rsidRPr="004C2559">
        <w:rPr>
          <w:rFonts w:ascii="Arial" w:hAnsi="Arial" w:cs="Arial"/>
          <w:b/>
          <w:bCs/>
          <w:sz w:val="28"/>
          <w:szCs w:val="28"/>
        </w:rPr>
        <w:t>Цель и задачи Программы, прогноз конечных результатов.</w:t>
      </w:r>
      <w:r w:rsidR="00132E01" w:rsidRPr="004C2559">
        <w:rPr>
          <w:rFonts w:ascii="Arial" w:hAnsi="Arial" w:cs="Arial"/>
          <w:sz w:val="28"/>
          <w:szCs w:val="28"/>
        </w:rPr>
        <w:t xml:space="preserve">  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района.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Задачи Программы: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lastRenderedPageBreak/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Задачи достигаются за счет увеличения: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доли благоустроенных дворовых территорий от общего количества дворовых территорий на 18%;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доли многоквартирных домов с благоустроенными дворовыми территориями от общего количества многоквартирных домов на 22%.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В ходе реализации основного мероприятия программы предусматривается: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увеличить количество многоквартирных домов с благоустроенными дворовыми территориями на 40 ед.; </w:t>
      </w:r>
    </w:p>
    <w:p w:rsidR="00132E01" w:rsidRPr="00132E01" w:rsidRDefault="00132E01" w:rsidP="00132E01">
      <w:pPr>
        <w:pStyle w:val="ac"/>
        <w:rPr>
          <w:rFonts w:ascii="Arial" w:hAnsi="Arial" w:cs="Arial"/>
        </w:rPr>
      </w:pPr>
      <w:r w:rsidRPr="00132E01">
        <w:rPr>
          <w:rFonts w:ascii="Arial" w:hAnsi="Arial" w:cs="Arial"/>
        </w:rPr>
        <w:t xml:space="preserve">- благоустроить 21 дворовых территорий; </w:t>
      </w:r>
    </w:p>
    <w:p w:rsidR="008D1620" w:rsidRPr="00852011" w:rsidRDefault="008D1620" w:rsidP="0085201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52011">
        <w:rPr>
          <w:rFonts w:ascii="Arial" w:hAnsi="Arial" w:cs="Arial"/>
          <w:sz w:val="24"/>
          <w:szCs w:val="24"/>
        </w:rPr>
        <w:t xml:space="preserve">Срок реализации Программы – 2017 год. </w:t>
      </w:r>
    </w:p>
    <w:p w:rsidR="00D11F26" w:rsidRPr="00130835" w:rsidRDefault="008D1620" w:rsidP="00130835">
      <w:pPr>
        <w:pStyle w:val="ac"/>
        <w:jc w:val="center"/>
        <w:rPr>
          <w:rFonts w:ascii="Arial" w:hAnsi="Arial" w:cs="Arial"/>
          <w:sz w:val="28"/>
          <w:szCs w:val="28"/>
        </w:rPr>
      </w:pPr>
      <w:r w:rsidRPr="00852011">
        <w:rPr>
          <w:rFonts w:ascii="Arial" w:hAnsi="Arial" w:cs="Arial"/>
          <w:b/>
          <w:bCs/>
        </w:rPr>
        <w:t xml:space="preserve">3. </w:t>
      </w:r>
      <w:r w:rsidR="00130835" w:rsidRPr="00130835">
        <w:rPr>
          <w:rFonts w:ascii="Arial" w:hAnsi="Arial" w:cs="Arial"/>
          <w:b/>
          <w:bCs/>
          <w:sz w:val="28"/>
          <w:szCs w:val="28"/>
        </w:rPr>
        <w:t>Основные меры правового регулирования</w:t>
      </w:r>
      <w:r w:rsidR="00130835" w:rsidRPr="00130835">
        <w:rPr>
          <w:rFonts w:ascii="Arial" w:hAnsi="Arial" w:cs="Arial"/>
          <w:sz w:val="28"/>
          <w:szCs w:val="28"/>
        </w:rPr>
        <w:t xml:space="preserve"> </w:t>
      </w:r>
    </w:p>
    <w:p w:rsidR="00130835" w:rsidRPr="00130835" w:rsidRDefault="00130835" w:rsidP="00130835">
      <w:pPr>
        <w:pStyle w:val="ac"/>
        <w:rPr>
          <w:rFonts w:ascii="Arial" w:hAnsi="Arial" w:cs="Arial"/>
        </w:rPr>
      </w:pPr>
      <w:r w:rsidRPr="00130835">
        <w:rPr>
          <w:rFonts w:ascii="Arial" w:hAnsi="Arial" w:cs="Arial"/>
        </w:rPr>
        <w:t xml:space="preserve">В целях реализации Программы приняты следующие постановления администрации муниципального образования </w:t>
      </w:r>
      <w:r>
        <w:rPr>
          <w:rFonts w:ascii="Arial" w:hAnsi="Arial" w:cs="Arial"/>
        </w:rPr>
        <w:t xml:space="preserve">рабочий поселок Первомайский Щекинского </w:t>
      </w:r>
      <w:r w:rsidRPr="00130835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130835">
        <w:rPr>
          <w:rFonts w:ascii="Arial" w:hAnsi="Arial" w:cs="Arial"/>
        </w:rPr>
        <w:t xml:space="preserve">. </w:t>
      </w:r>
    </w:p>
    <w:p w:rsidR="00130835" w:rsidRPr="00130835" w:rsidRDefault="00130835" w:rsidP="00130835">
      <w:pPr>
        <w:pStyle w:val="ac"/>
        <w:rPr>
          <w:rFonts w:ascii="Arial" w:hAnsi="Arial" w:cs="Arial"/>
        </w:rPr>
      </w:pPr>
      <w:r w:rsidRPr="00130835">
        <w:rPr>
          <w:rFonts w:ascii="Arial" w:hAnsi="Arial" w:cs="Arial"/>
        </w:rPr>
        <w:t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</w:t>
      </w:r>
      <w:r>
        <w:rPr>
          <w:rFonts w:ascii="Arial" w:hAnsi="Arial" w:cs="Arial"/>
        </w:rPr>
        <w:t>пального образования рабочий поселок Первомайский Щекинского района</w:t>
      </w:r>
      <w:r w:rsidRPr="00130835">
        <w:rPr>
          <w:rFonts w:ascii="Arial" w:hAnsi="Arial" w:cs="Arial"/>
        </w:rPr>
        <w:t xml:space="preserve">. </w:t>
      </w:r>
    </w:p>
    <w:p w:rsidR="00130835" w:rsidRPr="00130835" w:rsidRDefault="00130835" w:rsidP="00130835">
      <w:pPr>
        <w:pStyle w:val="ac"/>
        <w:rPr>
          <w:rFonts w:ascii="Arial" w:hAnsi="Arial" w:cs="Arial"/>
        </w:rPr>
      </w:pPr>
      <w:r w:rsidRPr="00130835">
        <w:rPr>
          <w:rFonts w:ascii="Arial" w:hAnsi="Arial" w:cs="Arial"/>
        </w:rPr>
        <w:t>2. Об утверждении порядка общественного обсуждения проекта муниципальной программы «Формирование современной городской среды» муницип</w:t>
      </w:r>
      <w:r>
        <w:rPr>
          <w:rFonts w:ascii="Arial" w:hAnsi="Arial" w:cs="Arial"/>
        </w:rPr>
        <w:t>ального образования рабочий поселок Первомайский Щекинского района</w:t>
      </w:r>
      <w:r w:rsidRPr="00130835">
        <w:rPr>
          <w:rFonts w:ascii="Arial" w:hAnsi="Arial" w:cs="Arial"/>
        </w:rPr>
        <w:t xml:space="preserve">. </w:t>
      </w:r>
    </w:p>
    <w:p w:rsidR="00130835" w:rsidRPr="00130835" w:rsidRDefault="00130835" w:rsidP="00130835">
      <w:pPr>
        <w:pStyle w:val="ac"/>
        <w:rPr>
          <w:rFonts w:ascii="Arial" w:hAnsi="Arial" w:cs="Arial"/>
        </w:rPr>
      </w:pPr>
      <w:r w:rsidRPr="00130835">
        <w:rPr>
          <w:rFonts w:ascii="Arial" w:hAnsi="Arial" w:cs="Arial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</w:t>
      </w:r>
      <w:r>
        <w:rPr>
          <w:rFonts w:ascii="Arial" w:hAnsi="Arial" w:cs="Arial"/>
        </w:rPr>
        <w:t>муниципального образования рабочий поселок Первомайский Щекинского района</w:t>
      </w:r>
      <w:r w:rsidRPr="00130835">
        <w:rPr>
          <w:rFonts w:ascii="Arial" w:hAnsi="Arial" w:cs="Arial"/>
        </w:rPr>
        <w:t xml:space="preserve">. </w:t>
      </w:r>
    </w:p>
    <w:p w:rsidR="004C2559" w:rsidRPr="004C2559" w:rsidRDefault="00130835" w:rsidP="004C2559">
      <w:pPr>
        <w:pStyle w:val="ac"/>
        <w:jc w:val="center"/>
        <w:rPr>
          <w:rFonts w:ascii="Arial" w:hAnsi="Arial" w:cs="Arial"/>
          <w:sz w:val="28"/>
          <w:szCs w:val="28"/>
        </w:rPr>
      </w:pPr>
      <w:r w:rsidRPr="004C2559">
        <w:rPr>
          <w:rFonts w:ascii="Arial" w:hAnsi="Arial" w:cs="Arial"/>
          <w:sz w:val="28"/>
          <w:szCs w:val="28"/>
        </w:rPr>
        <w:t> </w:t>
      </w:r>
      <w:r w:rsidR="004C2559" w:rsidRPr="004C2559">
        <w:rPr>
          <w:rFonts w:ascii="Arial" w:hAnsi="Arial" w:cs="Arial"/>
          <w:b/>
          <w:bCs/>
          <w:sz w:val="28"/>
          <w:szCs w:val="28"/>
        </w:rPr>
        <w:t>4.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="004C2559" w:rsidRPr="004C2559">
        <w:rPr>
          <w:rFonts w:ascii="Arial" w:hAnsi="Arial" w:cs="Arial"/>
          <w:sz w:val="28"/>
          <w:szCs w:val="28"/>
        </w:rPr>
        <w:t xml:space="preserve">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lastRenderedPageBreak/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4C2559">
        <w:rPr>
          <w:rFonts w:ascii="Arial" w:hAnsi="Arial" w:cs="Arial"/>
        </w:rPr>
        <w:t>софинансированию</w:t>
      </w:r>
      <w:proofErr w:type="spellEnd"/>
      <w:r w:rsidRPr="004C2559">
        <w:rPr>
          <w:rFonts w:ascii="Arial" w:hAnsi="Arial" w:cs="Arial"/>
        </w:rPr>
        <w:t xml:space="preserve">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регулярный мониторинг реализации мероприятий Программы;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открытость и подотчетность;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методическое и экспертно-аналитическое сопровождение;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информационное сопровождение и общественные коммуникации;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контроля за реализацией Программы после ее утверждения. </w:t>
      </w:r>
    </w:p>
    <w:p w:rsidR="004C2559" w:rsidRPr="004C2559" w:rsidRDefault="004C2559" w:rsidP="004C2559">
      <w:pPr>
        <w:pStyle w:val="ac"/>
        <w:rPr>
          <w:rFonts w:ascii="Arial" w:hAnsi="Arial" w:cs="Arial"/>
        </w:rPr>
      </w:pPr>
      <w:r w:rsidRPr="004C2559">
        <w:rPr>
          <w:rFonts w:ascii="Arial" w:hAnsi="Arial" w:cs="Arial"/>
        </w:rPr>
        <w:t xml:space="preserve">  </w:t>
      </w:r>
    </w:p>
    <w:p w:rsidR="00130835" w:rsidRPr="004C2559" w:rsidRDefault="00130835" w:rsidP="00130835">
      <w:pPr>
        <w:pStyle w:val="ac"/>
        <w:rPr>
          <w:rFonts w:ascii="Arial" w:hAnsi="Arial" w:cs="Arial"/>
        </w:rPr>
      </w:pPr>
    </w:p>
    <w:p w:rsidR="004E01F9" w:rsidRDefault="004E01F9" w:rsidP="00852011">
      <w:pPr>
        <w:jc w:val="both"/>
        <w:rPr>
          <w:rFonts w:ascii="Arial" w:hAnsi="Arial" w:cs="Arial"/>
          <w:bCs/>
          <w:sz w:val="24"/>
          <w:szCs w:val="24"/>
        </w:rPr>
      </w:pPr>
    </w:p>
    <w:p w:rsidR="004E01F9" w:rsidRDefault="004E01F9" w:rsidP="00852011">
      <w:pPr>
        <w:jc w:val="both"/>
        <w:rPr>
          <w:rFonts w:ascii="Arial" w:hAnsi="Arial" w:cs="Arial"/>
          <w:bCs/>
          <w:sz w:val="24"/>
          <w:szCs w:val="24"/>
        </w:rPr>
      </w:pPr>
    </w:p>
    <w:p w:rsidR="004E01F9" w:rsidRDefault="004E01F9" w:rsidP="00852011">
      <w:pPr>
        <w:jc w:val="both"/>
        <w:rPr>
          <w:rFonts w:ascii="Arial" w:hAnsi="Arial" w:cs="Arial"/>
          <w:bCs/>
          <w:sz w:val="24"/>
          <w:szCs w:val="24"/>
        </w:rPr>
      </w:pPr>
    </w:p>
    <w:p w:rsidR="004E01F9" w:rsidRPr="0097084B" w:rsidRDefault="004E01F9" w:rsidP="00852011">
      <w:pPr>
        <w:jc w:val="both"/>
        <w:rPr>
          <w:rFonts w:ascii="Arial" w:hAnsi="Arial" w:cs="Arial"/>
          <w:bCs/>
          <w:sz w:val="24"/>
          <w:szCs w:val="24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C2559" w:rsidRDefault="004C2559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772E0" w:rsidRDefault="006772E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Default="003325F0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</w:p>
    <w:p w:rsidR="0097084B" w:rsidRPr="00377DED" w:rsidRDefault="0097084B" w:rsidP="0097084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97084B" w:rsidRPr="00BD00F9" w:rsidRDefault="0097084B" w:rsidP="0097084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 xml:space="preserve">МО </w:t>
      </w:r>
      <w:proofErr w:type="spellStart"/>
      <w:r w:rsidRPr="00377DED">
        <w:rPr>
          <w:sz w:val="24"/>
          <w:szCs w:val="24"/>
        </w:rPr>
        <w:t>р.п</w:t>
      </w:r>
      <w:proofErr w:type="spellEnd"/>
      <w:r w:rsidRPr="00377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97084B" w:rsidRDefault="0097084B" w:rsidP="0097084B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мая 2017 года № </w:t>
      </w:r>
    </w:p>
    <w:p w:rsidR="0097084B" w:rsidRPr="0035447E" w:rsidRDefault="0097084B" w:rsidP="00970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7084B" w:rsidRPr="0097084B" w:rsidRDefault="0097084B" w:rsidP="0097084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7084B" w:rsidRPr="0097084B" w:rsidRDefault="0097084B" w:rsidP="0097084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084B">
        <w:rPr>
          <w:rFonts w:ascii="Arial" w:hAnsi="Arial" w:cs="Arial"/>
          <w:b/>
          <w:bCs/>
          <w:color w:val="000000"/>
          <w:sz w:val="24"/>
          <w:szCs w:val="24"/>
        </w:rPr>
        <w:t>Перечень показателей результативности и</w:t>
      </w:r>
    </w:p>
    <w:p w:rsidR="0097084B" w:rsidRPr="0097084B" w:rsidRDefault="0097084B" w:rsidP="0097084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7084B">
        <w:rPr>
          <w:rFonts w:ascii="Arial" w:hAnsi="Arial" w:cs="Arial"/>
          <w:b/>
          <w:bCs/>
          <w:color w:val="000000"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022"/>
        <w:gridCol w:w="2060"/>
        <w:gridCol w:w="1652"/>
      </w:tblGrid>
      <w:tr w:rsidR="0097084B" w:rsidRPr="003325F0" w:rsidTr="00BB1B3D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Значения показателей</w:t>
            </w:r>
          </w:p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2017год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084B" w:rsidRPr="003325F0" w:rsidRDefault="0097084B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97084B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97084B" w:rsidRPr="003325F0" w:rsidRDefault="008B6305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7084B" w:rsidRPr="003325F0" w:rsidRDefault="0097084B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8B6305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7084B" w:rsidRPr="003325F0" w:rsidRDefault="004E01F9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е</w:t>
            </w:r>
            <w:r w:rsidR="0097084B" w:rsidRPr="003325F0">
              <w:rPr>
                <w:rFonts w:ascii="Arial" w:eastAsia="Calibri" w:hAnsi="Arial" w:cs="Arial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97084B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40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97084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 xml:space="preserve">  4</w:t>
            </w:r>
          </w:p>
        </w:tc>
        <w:tc>
          <w:tcPr>
            <w:tcW w:w="5184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Количество установленных лавок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97084B" w:rsidRPr="003325F0" w:rsidRDefault="004E01F9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е</w:t>
            </w:r>
            <w:r w:rsidR="0097084B" w:rsidRPr="003325F0">
              <w:rPr>
                <w:rFonts w:ascii="Arial" w:eastAsia="Calibri" w:hAnsi="Arial" w:cs="Arial"/>
              </w:rPr>
              <w:t>д.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97084B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40</w:t>
            </w:r>
          </w:p>
        </w:tc>
      </w:tr>
      <w:tr w:rsidR="0097084B" w:rsidRPr="003325F0" w:rsidTr="00BB1B3D">
        <w:trPr>
          <w:jc w:val="center"/>
        </w:trPr>
        <w:tc>
          <w:tcPr>
            <w:tcW w:w="616" w:type="dxa"/>
            <w:shd w:val="clear" w:color="auto" w:fill="auto"/>
          </w:tcPr>
          <w:p w:rsidR="0097084B" w:rsidRPr="003325F0" w:rsidRDefault="0097084B" w:rsidP="0097084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97084B" w:rsidRPr="003325F0" w:rsidRDefault="0097084B" w:rsidP="00BB1B3D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Замена аварийного железобетонного забора на дворовых территориях многоквартирных домов центральных улиц Октябрьская, пр-т Улитина</w:t>
            </w:r>
          </w:p>
        </w:tc>
        <w:tc>
          <w:tcPr>
            <w:tcW w:w="2105" w:type="dxa"/>
            <w:shd w:val="clear" w:color="auto" w:fill="auto"/>
          </w:tcPr>
          <w:p w:rsidR="0097084B" w:rsidRPr="003325F0" w:rsidRDefault="004E01F9" w:rsidP="0097084B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3325F0">
              <w:rPr>
                <w:rFonts w:ascii="Arial" w:eastAsia="Calibri" w:hAnsi="Arial" w:cs="Arial"/>
              </w:rPr>
              <w:t>м.п</w:t>
            </w:r>
            <w:proofErr w:type="spellEnd"/>
            <w:r w:rsidRPr="003325F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97084B" w:rsidRPr="003325F0" w:rsidRDefault="0097084B" w:rsidP="00EE02F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3325F0">
              <w:rPr>
                <w:rFonts w:ascii="Arial" w:eastAsia="Calibri" w:hAnsi="Arial" w:cs="Arial"/>
              </w:rPr>
              <w:t>718</w:t>
            </w:r>
          </w:p>
        </w:tc>
      </w:tr>
    </w:tbl>
    <w:p w:rsidR="0097084B" w:rsidRPr="003325F0" w:rsidRDefault="0097084B" w:rsidP="0097084B">
      <w:pPr>
        <w:rPr>
          <w:rFonts w:ascii="Arial" w:eastAsia="Calibri" w:hAnsi="Arial" w:cs="Arial"/>
          <w:lang w:eastAsia="en-US"/>
        </w:rPr>
      </w:pPr>
    </w:p>
    <w:p w:rsidR="00D11F26" w:rsidRPr="003325F0" w:rsidRDefault="00D11F26" w:rsidP="00852011">
      <w:pPr>
        <w:pStyle w:val="ConsPlusNormal"/>
        <w:widowControl/>
        <w:ind w:firstLine="0"/>
        <w:jc w:val="both"/>
        <w:rPr>
          <w:bCs/>
        </w:rPr>
        <w:sectPr w:rsidR="00D11F26" w:rsidRPr="003325F0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EE02FD" w:rsidRDefault="003325F0" w:rsidP="00EE02F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2</w:t>
      </w:r>
    </w:p>
    <w:p w:rsidR="00EE02FD" w:rsidRPr="00377DED" w:rsidRDefault="00EE02FD" w:rsidP="00EE02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02FD" w:rsidRPr="00BD00F9" w:rsidRDefault="00EE02FD" w:rsidP="00EE02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 xml:space="preserve">МО </w:t>
      </w:r>
      <w:proofErr w:type="spellStart"/>
      <w:r w:rsidRPr="00377DED">
        <w:rPr>
          <w:sz w:val="24"/>
          <w:szCs w:val="24"/>
        </w:rPr>
        <w:t>р.п</w:t>
      </w:r>
      <w:proofErr w:type="spellEnd"/>
      <w:r w:rsidRPr="00377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EE02FD" w:rsidRDefault="00EE02FD" w:rsidP="00EE02FD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мая 2017 года № </w:t>
      </w:r>
    </w:p>
    <w:p w:rsidR="00EE02FD" w:rsidRPr="003325F0" w:rsidRDefault="00EE02FD" w:rsidP="00EE02FD">
      <w:pPr>
        <w:ind w:right="320"/>
        <w:rPr>
          <w:rFonts w:ascii="Arial" w:hAnsi="Arial" w:cs="Arial"/>
          <w:b/>
          <w:bCs/>
        </w:rPr>
      </w:pPr>
    </w:p>
    <w:p w:rsidR="00EE02FD" w:rsidRPr="003325F0" w:rsidRDefault="00EE02FD" w:rsidP="00EE02FD">
      <w:pPr>
        <w:ind w:right="320"/>
        <w:jc w:val="center"/>
        <w:rPr>
          <w:rFonts w:ascii="Arial" w:hAnsi="Arial" w:cs="Arial"/>
          <w:b/>
          <w:bCs/>
        </w:rPr>
      </w:pPr>
    </w:p>
    <w:p w:rsidR="00EE02FD" w:rsidRPr="003325F0" w:rsidRDefault="00EE02FD" w:rsidP="00EE02FD">
      <w:pPr>
        <w:ind w:right="320"/>
        <w:jc w:val="center"/>
        <w:rPr>
          <w:rFonts w:ascii="Arial" w:hAnsi="Arial" w:cs="Arial"/>
          <w:b/>
          <w:bCs/>
        </w:rPr>
      </w:pPr>
      <w:r w:rsidRPr="003325F0">
        <w:rPr>
          <w:rFonts w:ascii="Arial" w:hAnsi="Arial" w:cs="Arial"/>
          <w:b/>
          <w:bCs/>
        </w:rPr>
        <w:t>ПЕРЕЧЕНЬ</w:t>
      </w:r>
    </w:p>
    <w:p w:rsidR="00EE02FD" w:rsidRPr="003325F0" w:rsidRDefault="00EE02FD" w:rsidP="00EE02FD">
      <w:pPr>
        <w:pStyle w:val="a3"/>
        <w:tabs>
          <w:tab w:val="left" w:pos="-5387"/>
          <w:tab w:val="left" w:pos="3261"/>
        </w:tabs>
        <w:jc w:val="center"/>
        <w:rPr>
          <w:rFonts w:ascii="Arial" w:hAnsi="Arial" w:cs="Arial"/>
          <w:b/>
        </w:rPr>
      </w:pPr>
      <w:r w:rsidRPr="003325F0">
        <w:rPr>
          <w:rFonts w:ascii="Arial" w:hAnsi="Arial" w:cs="Arial"/>
          <w:b/>
          <w:bCs/>
        </w:rPr>
        <w:t xml:space="preserve">основных мероприятий к </w:t>
      </w:r>
      <w:r w:rsidRPr="003325F0">
        <w:rPr>
          <w:rFonts w:ascii="Arial" w:hAnsi="Arial" w:cs="Arial"/>
          <w:b/>
        </w:rPr>
        <w:t>муниципальной программы</w:t>
      </w:r>
    </w:p>
    <w:tbl>
      <w:tblPr>
        <w:tblW w:w="15497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560"/>
        <w:gridCol w:w="1275"/>
        <w:gridCol w:w="544"/>
        <w:gridCol w:w="1718"/>
        <w:gridCol w:w="2408"/>
        <w:gridCol w:w="2833"/>
        <w:gridCol w:w="16"/>
        <w:gridCol w:w="30"/>
        <w:gridCol w:w="10"/>
      </w:tblGrid>
      <w:tr w:rsidR="006E1C22" w:rsidRPr="003325F0" w:rsidTr="00E91439">
        <w:trPr>
          <w:gridAfter w:val="1"/>
          <w:wAfter w:w="10" w:type="dxa"/>
          <w:trHeight w:val="27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Номер и наименование</w:t>
            </w:r>
          </w:p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  <w:w w:val="99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ind w:left="1040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Срок</w:t>
            </w:r>
          </w:p>
        </w:tc>
        <w:tc>
          <w:tcPr>
            <w:tcW w:w="544" w:type="dxa"/>
            <w:tcBorders>
              <w:top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ind w:right="25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Связь с показателями</w:t>
            </w:r>
          </w:p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gridAfter w:val="1"/>
          <w:wAfter w:w="10" w:type="dxa"/>
          <w:trHeight w:val="12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EE02F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38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EE02F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69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EE02F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  <w:w w:val="98"/>
              </w:rPr>
              <w:t>начала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окончания</w:t>
            </w: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12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EE02F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  <w:w w:val="98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33" w:lineRule="exact"/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109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6E1C22" w:rsidRPr="003325F0" w:rsidTr="00E91439">
        <w:trPr>
          <w:trHeight w:val="145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  <w:w w:val="98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реализации</w:t>
            </w:r>
          </w:p>
        </w:tc>
        <w:tc>
          <w:tcPr>
            <w:tcW w:w="544" w:type="dxa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ind w:right="250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6E1C22" w:rsidRPr="003325F0" w:rsidRDefault="006E1C22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6E1C22" w:rsidRPr="003325F0" w:rsidRDefault="006E1C22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125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bottom"/>
          </w:tcPr>
          <w:p w:rsidR="00C54E3B" w:rsidRPr="003325F0" w:rsidRDefault="00C54E3B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EE02FD" w:rsidRPr="003325F0" w:rsidTr="00E91439">
        <w:trPr>
          <w:trHeight w:val="34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bottom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EE02FD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</w:tr>
      <w:tr w:rsidR="00EE02FD" w:rsidRPr="003325F0" w:rsidTr="00E91439">
        <w:trPr>
          <w:gridAfter w:val="1"/>
          <w:wAfter w:w="10" w:type="dxa"/>
          <w:trHeight w:val="286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02FD" w:rsidRPr="003325F0" w:rsidRDefault="00C54E3B" w:rsidP="00C54E3B">
            <w:pPr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        4</w:t>
            </w:r>
          </w:p>
        </w:tc>
        <w:tc>
          <w:tcPr>
            <w:tcW w:w="17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6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2FD" w:rsidRPr="003325F0" w:rsidRDefault="00C54E3B" w:rsidP="00C54E3B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7</w:t>
            </w:r>
          </w:p>
        </w:tc>
        <w:tc>
          <w:tcPr>
            <w:tcW w:w="30" w:type="dxa"/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48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27709A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1. Замена ж/б забора на дворовых территориях многоквартирных жилых домов ул. Октябрьская МО </w:t>
            </w:r>
            <w:proofErr w:type="spellStart"/>
            <w:r w:rsidRPr="003325F0">
              <w:rPr>
                <w:rFonts w:ascii="Arial" w:hAnsi="Arial" w:cs="Arial"/>
              </w:rPr>
              <w:t>р.п</w:t>
            </w:r>
            <w:proofErr w:type="spellEnd"/>
            <w:r w:rsidRPr="003325F0">
              <w:rPr>
                <w:rFonts w:ascii="Arial" w:hAnsi="Arial" w:cs="Arial"/>
              </w:rPr>
              <w:t xml:space="preserve">. </w:t>
            </w:r>
            <w:proofErr w:type="spellStart"/>
            <w:r w:rsidRPr="003325F0">
              <w:rPr>
                <w:rFonts w:ascii="Arial" w:hAnsi="Arial" w:cs="Arial"/>
              </w:rPr>
              <w:t>Певомайский</w:t>
            </w:r>
            <w:proofErr w:type="spellEnd"/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3325F0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EE02FD">
            <w:pPr>
              <w:rPr>
                <w:rFonts w:ascii="Arial" w:hAnsi="Arial" w:cs="Arial"/>
              </w:rPr>
            </w:pP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C54E3B" w:rsidRPr="003325F0" w:rsidRDefault="00C54E3B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E91439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Увеличение дворовых территорий многоквартирных домов, территориям, отвечающих нормативным требованиям</w:t>
            </w:r>
          </w:p>
        </w:tc>
        <w:tc>
          <w:tcPr>
            <w:tcW w:w="2408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E91439" w:rsidP="00BB1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2833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Default="004E01F9" w:rsidP="00BB1B3D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2</w:t>
            </w:r>
          </w:p>
          <w:p w:rsidR="004C2559" w:rsidRPr="003325F0" w:rsidRDefault="004C2559" w:rsidP="004C2559">
            <w:pPr>
              <w:ind w:left="100"/>
              <w:jc w:val="center"/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C54E3B" w:rsidRPr="003325F0" w:rsidRDefault="0027709A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4</w:t>
            </w:r>
          </w:p>
          <w:p w:rsidR="00C54E3B" w:rsidRPr="004C2559" w:rsidRDefault="004C2559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EE02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2017 г.</w:t>
            </w:r>
          </w:p>
        </w:tc>
        <w:tc>
          <w:tcPr>
            <w:tcW w:w="544" w:type="dxa"/>
            <w:vAlign w:val="center"/>
          </w:tcPr>
          <w:p w:rsidR="00C54E3B" w:rsidRPr="003325F0" w:rsidRDefault="00C54E3B" w:rsidP="00332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3325F0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EE02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1077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EE02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3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2 Замена ж/б забора на дворовых территориях многоквартирных жилых домов пр-т Улитина МО </w:t>
            </w:r>
            <w:proofErr w:type="spellStart"/>
            <w:r w:rsidRPr="003325F0">
              <w:rPr>
                <w:rFonts w:ascii="Arial" w:hAnsi="Arial" w:cs="Arial"/>
              </w:rPr>
              <w:t>р.п</w:t>
            </w:r>
            <w:proofErr w:type="spellEnd"/>
            <w:r w:rsidRPr="003325F0">
              <w:rPr>
                <w:rFonts w:ascii="Arial" w:hAnsi="Arial" w:cs="Arial"/>
              </w:rPr>
              <w:t xml:space="preserve">. </w:t>
            </w:r>
            <w:proofErr w:type="spellStart"/>
            <w:r w:rsidRPr="003325F0">
              <w:rPr>
                <w:rFonts w:ascii="Arial" w:hAnsi="Arial" w:cs="Arial"/>
              </w:rPr>
              <w:t>Певомайский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3325F0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130835">
            <w:pPr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 </w:t>
            </w: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2017г.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2017 г.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E91439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Увеличение дворовых территорий многоквартирных домов, территориям, отвечающих </w:t>
            </w:r>
            <w:r w:rsidRPr="003325F0">
              <w:rPr>
                <w:rFonts w:ascii="Arial" w:hAnsi="Arial" w:cs="Arial"/>
              </w:rPr>
              <w:lastRenderedPageBreak/>
              <w:t>нормативным требованиям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325F0" w:rsidRDefault="00E91439" w:rsidP="00BB1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Снижение качества жизни населения, уменьшение количества благоустроенных дворовых территориях</w:t>
            </w:r>
          </w:p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4C2559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center"/>
          </w:tcPr>
          <w:p w:rsidR="004C2559" w:rsidRDefault="004C2559" w:rsidP="004C2559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2</w:t>
            </w:r>
          </w:p>
          <w:p w:rsidR="004C2559" w:rsidRPr="003325F0" w:rsidRDefault="004C2559" w:rsidP="004C2559">
            <w:pPr>
              <w:ind w:left="100"/>
              <w:jc w:val="center"/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4C2559" w:rsidRPr="003325F0" w:rsidRDefault="004C2559" w:rsidP="004C2559">
            <w:pPr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4</w:t>
            </w:r>
          </w:p>
          <w:p w:rsidR="00C54E3B" w:rsidRPr="003325F0" w:rsidRDefault="004C2559" w:rsidP="004C2559">
            <w:pPr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lastRenderedPageBreak/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400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center"/>
          </w:tcPr>
          <w:p w:rsidR="0027709A" w:rsidRPr="003325F0" w:rsidRDefault="0027709A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C54E3B" w:rsidRPr="003325F0" w:rsidTr="00E91439">
        <w:trPr>
          <w:trHeight w:val="252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4E3B" w:rsidRPr="003325F0" w:rsidRDefault="00C54E3B" w:rsidP="00BB1B3D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C54E3B" w:rsidRPr="003325F0" w:rsidRDefault="00C54E3B" w:rsidP="00BB1B3D">
            <w:pPr>
              <w:rPr>
                <w:rFonts w:ascii="Arial" w:hAnsi="Arial" w:cs="Arial"/>
              </w:rPr>
            </w:pPr>
          </w:p>
        </w:tc>
      </w:tr>
      <w:tr w:rsidR="00EE02FD" w:rsidRPr="003325F0" w:rsidTr="00E91439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3.Установка лавок на площади </w:t>
            </w:r>
            <w:r w:rsidR="00C54E3B" w:rsidRPr="003325F0">
              <w:rPr>
                <w:rFonts w:ascii="Arial" w:hAnsi="Arial" w:cs="Arial"/>
              </w:rPr>
              <w:t xml:space="preserve">Улитина </w:t>
            </w:r>
            <w:proofErr w:type="spellStart"/>
            <w:r w:rsidR="00C54E3B" w:rsidRPr="003325F0">
              <w:rPr>
                <w:rFonts w:ascii="Arial" w:hAnsi="Arial" w:cs="Arial"/>
              </w:rPr>
              <w:t>ул.Октябрьская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 w:rsidRPr="003325F0">
              <w:rPr>
                <w:rFonts w:ascii="Arial" w:hAnsi="Arial" w:cs="Arial"/>
              </w:rPr>
              <w:t>р.п.Первомайский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</w:p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</w:p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2017 г.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2FD" w:rsidRPr="003325F0" w:rsidRDefault="00C54E3B" w:rsidP="00BB1B3D">
            <w:pPr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439" w:rsidRDefault="00E91439" w:rsidP="00E914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3325F0" w:rsidRDefault="003325F0" w:rsidP="00BB1B3D">
            <w:pPr>
              <w:jc w:val="center"/>
              <w:rPr>
                <w:rFonts w:ascii="Arial" w:hAnsi="Arial" w:cs="Arial"/>
              </w:rPr>
            </w:pPr>
          </w:p>
          <w:p w:rsidR="00EE02FD" w:rsidRPr="003325F0" w:rsidRDefault="00EE02FD" w:rsidP="00BB1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2FD" w:rsidRDefault="0027709A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1</w:t>
            </w:r>
          </w:p>
          <w:p w:rsidR="00E91439" w:rsidRPr="003325F0" w:rsidRDefault="00E91439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E91439">
              <w:rPr>
                <w:rFonts w:ascii="Arial" w:hAnsi="Arial" w:cs="Arial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27709A" w:rsidRDefault="0027709A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3325F0">
              <w:rPr>
                <w:rFonts w:ascii="Arial" w:hAnsi="Arial" w:cs="Arial"/>
              </w:rPr>
              <w:t>Показатель 5</w:t>
            </w:r>
          </w:p>
          <w:p w:rsidR="004C2559" w:rsidRPr="004C2559" w:rsidRDefault="004C2559" w:rsidP="00BB1B3D">
            <w:pPr>
              <w:ind w:left="100"/>
              <w:jc w:val="center"/>
              <w:rPr>
                <w:rFonts w:ascii="Arial" w:hAnsi="Arial" w:cs="Arial"/>
              </w:rPr>
            </w:pPr>
            <w:r w:rsidRPr="004C2559">
              <w:rPr>
                <w:rFonts w:ascii="Arial" w:hAnsi="Arial" w:cs="Arial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EE02FD" w:rsidRPr="003325F0" w:rsidRDefault="00EE02FD" w:rsidP="00BB1B3D">
            <w:pPr>
              <w:rPr>
                <w:rFonts w:ascii="Arial" w:hAnsi="Arial" w:cs="Arial"/>
              </w:rPr>
            </w:pPr>
          </w:p>
        </w:tc>
      </w:tr>
    </w:tbl>
    <w:p w:rsidR="00EE02FD" w:rsidRPr="003325F0" w:rsidRDefault="00EE02FD" w:rsidP="00EE02FD">
      <w:pPr>
        <w:rPr>
          <w:rFonts w:ascii="Arial" w:hAnsi="Arial" w:cs="Arial"/>
        </w:rPr>
        <w:sectPr w:rsidR="00EE02FD" w:rsidRPr="003325F0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27709A" w:rsidRDefault="0027709A" w:rsidP="0027709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Прил</w:t>
      </w:r>
      <w:r w:rsidR="00B65D62">
        <w:rPr>
          <w:rFonts w:ascii="Arial" w:eastAsia="Calibri" w:hAnsi="Arial" w:cs="Arial"/>
          <w:sz w:val="24"/>
          <w:szCs w:val="24"/>
          <w:lang w:eastAsia="en-US"/>
        </w:rPr>
        <w:t>ожение 3</w:t>
      </w:r>
    </w:p>
    <w:p w:rsidR="0027709A" w:rsidRPr="00377DED" w:rsidRDefault="0027709A" w:rsidP="0027709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27709A" w:rsidRPr="00BD00F9" w:rsidRDefault="0027709A" w:rsidP="0027709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 xml:space="preserve">МО </w:t>
      </w:r>
      <w:proofErr w:type="spellStart"/>
      <w:r w:rsidRPr="00377DED">
        <w:rPr>
          <w:sz w:val="24"/>
          <w:szCs w:val="24"/>
        </w:rPr>
        <w:t>р.п</w:t>
      </w:r>
      <w:proofErr w:type="spellEnd"/>
      <w:r w:rsidRPr="00377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27709A" w:rsidRDefault="0027709A" w:rsidP="0027709A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мая 2017 года № </w:t>
      </w:r>
    </w:p>
    <w:p w:rsidR="0027709A" w:rsidRDefault="0027709A" w:rsidP="0027709A">
      <w:pPr>
        <w:ind w:right="320"/>
        <w:rPr>
          <w:rFonts w:ascii="Arial" w:hAnsi="Arial" w:cs="Arial"/>
          <w:b/>
          <w:bCs/>
          <w:sz w:val="24"/>
          <w:szCs w:val="24"/>
        </w:rPr>
      </w:pPr>
    </w:p>
    <w:p w:rsidR="0027709A" w:rsidRPr="0027709A" w:rsidRDefault="0027709A" w:rsidP="0027709A">
      <w:pPr>
        <w:pStyle w:val="ConsPlusNormal"/>
        <w:jc w:val="center"/>
        <w:outlineLvl w:val="2"/>
        <w:rPr>
          <w:b/>
          <w:bCs/>
          <w:color w:val="000000"/>
          <w:sz w:val="24"/>
          <w:szCs w:val="24"/>
        </w:rPr>
      </w:pPr>
      <w:r w:rsidRPr="0027709A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27709A" w:rsidRPr="0027709A" w:rsidRDefault="0027709A" w:rsidP="0027709A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7709A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27709A" w:rsidRPr="0027709A" w:rsidRDefault="0027709A" w:rsidP="0027709A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7709A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27709A" w:rsidRPr="0027709A" w:rsidRDefault="0027709A" w:rsidP="0027709A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27709A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27709A" w:rsidRPr="0027709A" w:rsidRDefault="0027709A" w:rsidP="0027709A">
      <w:pPr>
        <w:pStyle w:val="ConsPlusNormal"/>
        <w:jc w:val="center"/>
        <w:rPr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5320"/>
        <w:gridCol w:w="4252"/>
        <w:gridCol w:w="3686"/>
      </w:tblGrid>
      <w:tr w:rsidR="0027709A" w:rsidRPr="0027709A" w:rsidTr="0027709A">
        <w:tc>
          <w:tcPr>
            <w:tcW w:w="1910" w:type="dxa"/>
            <w:vMerge w:val="restart"/>
          </w:tcPr>
          <w:p w:rsidR="0027709A" w:rsidRPr="0027709A" w:rsidRDefault="006A3CF4" w:rsidP="006A3CF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709A" w:rsidRPr="0027709A">
              <w:rPr>
                <w:sz w:val="24"/>
                <w:szCs w:val="24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27709A" w:rsidRPr="0027709A" w:rsidRDefault="0027709A" w:rsidP="006A3CF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2017 год</w:t>
            </w:r>
          </w:p>
        </w:tc>
      </w:tr>
      <w:tr w:rsidR="0027709A" w:rsidRPr="0027709A" w:rsidTr="0027709A">
        <w:tc>
          <w:tcPr>
            <w:tcW w:w="1910" w:type="dxa"/>
          </w:tcPr>
          <w:p w:rsidR="0027709A" w:rsidRPr="0027709A" w:rsidRDefault="0027709A" w:rsidP="006A3CF4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27709A" w:rsidRPr="0027709A" w:rsidRDefault="0027709A" w:rsidP="006A3CF4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7709A" w:rsidRPr="0027709A" w:rsidRDefault="0027709A" w:rsidP="006A3CF4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7709A" w:rsidRPr="0027709A" w:rsidRDefault="0027709A" w:rsidP="006A3CF4">
            <w:pPr>
              <w:pStyle w:val="ConsPlusNormal"/>
              <w:jc w:val="center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4</w:t>
            </w:r>
          </w:p>
        </w:tc>
      </w:tr>
      <w:tr w:rsidR="0027709A" w:rsidRPr="0027709A" w:rsidTr="0027709A">
        <w:tc>
          <w:tcPr>
            <w:tcW w:w="1910" w:type="dxa"/>
            <w:vMerge w:val="restart"/>
          </w:tcPr>
          <w:p w:rsidR="0027709A" w:rsidRPr="0027709A" w:rsidRDefault="0027709A" w:rsidP="0027709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27709A" w:rsidRPr="0027709A" w:rsidRDefault="0027709A" w:rsidP="00277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709A">
              <w:rPr>
                <w:rFonts w:ascii="Arial" w:hAnsi="Arial" w:cs="Arial"/>
                <w:bCs/>
                <w:sz w:val="24"/>
                <w:szCs w:val="24"/>
              </w:rPr>
              <w:t xml:space="preserve"> «Формирование современной городской среды муниципального образования рабочий поселок Первомайский Щекинского района на 2017 год»</w:t>
            </w:r>
          </w:p>
          <w:p w:rsidR="0027709A" w:rsidRPr="0027709A" w:rsidRDefault="0027709A" w:rsidP="002770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27709A" w:rsidRPr="0027709A" w:rsidRDefault="003325F0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2851261,41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27709A" w:rsidRPr="0027709A" w:rsidRDefault="003325F0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1090678,00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27709A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892374,31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муниципального</w:t>
            </w:r>
          </w:p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27709A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868209,10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86" w:type="dxa"/>
          </w:tcPr>
          <w:p w:rsidR="0027709A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7709A" w:rsidRPr="0027709A" w:rsidTr="0027709A">
        <w:tc>
          <w:tcPr>
            <w:tcW w:w="1910" w:type="dxa"/>
            <w:vMerge w:val="restart"/>
          </w:tcPr>
          <w:p w:rsidR="0027709A" w:rsidRPr="0027709A" w:rsidRDefault="0027709A" w:rsidP="0027709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 xml:space="preserve">Основное </w:t>
            </w:r>
            <w:hyperlink w:anchor="P251" w:history="1">
              <w:r w:rsidRPr="0027709A">
                <w:rPr>
                  <w:sz w:val="24"/>
                  <w:szCs w:val="24"/>
                </w:rPr>
                <w:t>мероприятие 1</w:t>
              </w:r>
            </w:hyperlink>
          </w:p>
        </w:tc>
        <w:tc>
          <w:tcPr>
            <w:tcW w:w="5320" w:type="dxa"/>
            <w:vMerge w:val="restart"/>
          </w:tcPr>
          <w:p w:rsidR="0027709A" w:rsidRPr="00B65D62" w:rsidRDefault="00B65D62" w:rsidP="00B65D62">
            <w:pPr>
              <w:pStyle w:val="ConsPlusNormal"/>
              <w:rPr>
                <w:sz w:val="24"/>
                <w:szCs w:val="24"/>
              </w:rPr>
            </w:pPr>
            <w:r w:rsidRPr="00B65D62">
              <w:rPr>
                <w:sz w:val="24"/>
                <w:szCs w:val="24"/>
              </w:rPr>
              <w:t xml:space="preserve">1. Замена ж/б забора на дворовых территориях многоквартирных жилых домов ул. Октябрьская МО </w:t>
            </w:r>
            <w:proofErr w:type="spellStart"/>
            <w:r w:rsidRPr="00B65D62">
              <w:rPr>
                <w:sz w:val="24"/>
                <w:szCs w:val="24"/>
              </w:rPr>
              <w:t>р.п</w:t>
            </w:r>
            <w:proofErr w:type="spellEnd"/>
            <w:r w:rsidRPr="00B65D62">
              <w:rPr>
                <w:sz w:val="24"/>
                <w:szCs w:val="24"/>
              </w:rPr>
              <w:t xml:space="preserve">. </w:t>
            </w:r>
            <w:proofErr w:type="spellStart"/>
            <w:r w:rsidRPr="00B65D62">
              <w:rPr>
                <w:sz w:val="24"/>
                <w:szCs w:val="24"/>
              </w:rPr>
              <w:t>Певомайский</w:t>
            </w:r>
            <w:proofErr w:type="spellEnd"/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1521399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578131,62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486847,68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муниципального</w:t>
            </w:r>
          </w:p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456419,7</w:t>
            </w:r>
          </w:p>
        </w:tc>
      </w:tr>
      <w:tr w:rsidR="0027709A" w:rsidRPr="0027709A" w:rsidTr="0027709A">
        <w:tc>
          <w:tcPr>
            <w:tcW w:w="191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27709A" w:rsidRPr="0027709A" w:rsidRDefault="0027709A" w:rsidP="00BB1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09A" w:rsidRPr="0027709A" w:rsidRDefault="0027709A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86" w:type="dxa"/>
          </w:tcPr>
          <w:p w:rsidR="0027709A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65D62" w:rsidRPr="0027709A" w:rsidTr="00B65D62">
        <w:trPr>
          <w:trHeight w:val="288"/>
        </w:trPr>
        <w:tc>
          <w:tcPr>
            <w:tcW w:w="1910" w:type="dxa"/>
            <w:vMerge w:val="restart"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  <w:r w:rsidRPr="0027709A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Pr="00B65D62">
              <w:t xml:space="preserve"> </w:t>
            </w:r>
            <w:r w:rsidRPr="00B65D62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27709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251" w:history="1"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</w:hyperlink>
          </w:p>
        </w:tc>
        <w:tc>
          <w:tcPr>
            <w:tcW w:w="5320" w:type="dxa"/>
            <w:vMerge w:val="restart"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D62">
              <w:rPr>
                <w:rFonts w:ascii="Arial" w:hAnsi="Arial" w:cs="Arial"/>
                <w:sz w:val="24"/>
                <w:szCs w:val="24"/>
              </w:rPr>
              <w:t xml:space="preserve">2 Замена ж/б забора на дворовых территориях многоквартирных жилых домов пр-т Улитина МО </w:t>
            </w:r>
            <w:proofErr w:type="spellStart"/>
            <w:r w:rsidRPr="00B65D62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B65D6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65D62">
              <w:rPr>
                <w:rFonts w:ascii="Arial" w:hAnsi="Arial" w:cs="Arial"/>
                <w:sz w:val="24"/>
                <w:szCs w:val="24"/>
              </w:rPr>
              <w:t>Певомайский</w:t>
            </w:r>
            <w:proofErr w:type="spellEnd"/>
          </w:p>
        </w:tc>
        <w:tc>
          <w:tcPr>
            <w:tcW w:w="4252" w:type="dxa"/>
          </w:tcPr>
          <w:p w:rsidR="00B65D62" w:rsidRPr="0027709A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167228</w:t>
            </w:r>
          </w:p>
        </w:tc>
      </w:tr>
      <w:tr w:rsidR="00B65D62" w:rsidRPr="0027709A" w:rsidTr="00B65D62">
        <w:trPr>
          <w:trHeight w:val="336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63546,64</w:t>
            </w:r>
          </w:p>
        </w:tc>
      </w:tr>
      <w:tr w:rsidR="00B65D62" w:rsidRPr="0027709A" w:rsidTr="00B65D62">
        <w:trPr>
          <w:trHeight w:val="324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53512,96</w:t>
            </w:r>
          </w:p>
        </w:tc>
      </w:tr>
      <w:tr w:rsidR="00B65D62" w:rsidRPr="0027709A" w:rsidTr="00B65D62">
        <w:trPr>
          <w:trHeight w:val="441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Pr="0027709A" w:rsidRDefault="00B65D62" w:rsidP="00B65D62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муниципального</w:t>
            </w:r>
          </w:p>
          <w:p w:rsidR="00B65D62" w:rsidRPr="00B65D62" w:rsidRDefault="00B65D62" w:rsidP="00B65D62"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7709A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50168,4</w:t>
            </w:r>
          </w:p>
        </w:tc>
      </w:tr>
      <w:tr w:rsidR="00B65D62" w:rsidRPr="0027709A" w:rsidTr="00B65D62">
        <w:trPr>
          <w:trHeight w:val="382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65D6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770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86" w:type="dxa"/>
          </w:tcPr>
          <w:p w:rsidR="00B65D62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65D62" w:rsidRPr="0027709A" w:rsidTr="00B65D62">
        <w:trPr>
          <w:trHeight w:val="288"/>
        </w:trPr>
        <w:tc>
          <w:tcPr>
            <w:tcW w:w="1910" w:type="dxa"/>
            <w:vMerge w:val="restart"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  <w:r w:rsidRPr="0027709A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B65D62">
              <w:t xml:space="preserve"> </w:t>
            </w:r>
            <w:r w:rsidRPr="00B65D62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27709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251" w:history="1">
              <w:r>
                <w:rPr>
                  <w:rFonts w:ascii="Arial" w:hAnsi="Arial" w:cs="Arial"/>
                  <w:sz w:val="24"/>
                  <w:szCs w:val="24"/>
                </w:rPr>
                <w:t>3</w:t>
              </w:r>
            </w:hyperlink>
          </w:p>
        </w:tc>
        <w:tc>
          <w:tcPr>
            <w:tcW w:w="5320" w:type="dxa"/>
            <w:vMerge w:val="restart"/>
          </w:tcPr>
          <w:p w:rsid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D62">
              <w:rPr>
                <w:rFonts w:ascii="Arial" w:hAnsi="Arial" w:cs="Arial"/>
                <w:sz w:val="24"/>
                <w:szCs w:val="24"/>
              </w:rPr>
              <w:t>3.Установка лавок на площади Улитина</w:t>
            </w:r>
          </w:p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D62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D62">
              <w:rPr>
                <w:rFonts w:ascii="Arial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4252" w:type="dxa"/>
          </w:tcPr>
          <w:p w:rsidR="00B65D62" w:rsidRPr="0027709A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B65D62" w:rsidRPr="0027709A" w:rsidRDefault="006A3CF4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1162634,41</w:t>
            </w:r>
          </w:p>
        </w:tc>
      </w:tr>
      <w:tr w:rsidR="00B65D62" w:rsidRPr="0027709A" w:rsidTr="00B65D62">
        <w:trPr>
          <w:trHeight w:val="348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B65D62" w:rsidRPr="0027709A" w:rsidRDefault="006A3CF4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441801,00</w:t>
            </w:r>
          </w:p>
        </w:tc>
      </w:tr>
      <w:tr w:rsidR="00B65D62" w:rsidRPr="0027709A" w:rsidTr="00B65D62">
        <w:trPr>
          <w:trHeight w:val="408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B65D62" w:rsidRPr="0027709A" w:rsidRDefault="007403A8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372043,01</w:t>
            </w:r>
          </w:p>
        </w:tc>
      </w:tr>
      <w:tr w:rsidR="00B65D62" w:rsidRPr="0027709A" w:rsidTr="00B65D62">
        <w:trPr>
          <w:trHeight w:val="308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Pr="0027709A" w:rsidRDefault="00B65D62" w:rsidP="00B65D62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бюджет муниципального</w:t>
            </w:r>
          </w:p>
          <w:p w:rsidR="00B65D62" w:rsidRDefault="00B65D62" w:rsidP="00B65D62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образования</w:t>
            </w:r>
          </w:p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65D62" w:rsidRPr="0027709A" w:rsidRDefault="006A3CF4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348790,4</w:t>
            </w:r>
          </w:p>
        </w:tc>
      </w:tr>
      <w:tr w:rsidR="00B65D62" w:rsidRPr="0027709A" w:rsidTr="00B65D62">
        <w:trPr>
          <w:trHeight w:val="106"/>
        </w:trPr>
        <w:tc>
          <w:tcPr>
            <w:tcW w:w="1910" w:type="dxa"/>
            <w:vMerge/>
          </w:tcPr>
          <w:p w:rsidR="00B65D62" w:rsidRPr="0027709A" w:rsidRDefault="00B65D62" w:rsidP="00B6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B65D62" w:rsidRPr="00B65D62" w:rsidRDefault="00B65D62" w:rsidP="00B65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D62" w:rsidRDefault="00B65D62" w:rsidP="00BB1B3D">
            <w:pPr>
              <w:pStyle w:val="ConsPlusNormal"/>
              <w:rPr>
                <w:sz w:val="24"/>
                <w:szCs w:val="24"/>
              </w:rPr>
            </w:pPr>
            <w:r w:rsidRPr="002770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86" w:type="dxa"/>
          </w:tcPr>
          <w:p w:rsidR="00B65D62" w:rsidRPr="0027709A" w:rsidRDefault="00B65D62" w:rsidP="00BB1B3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7709A" w:rsidRPr="0027709A" w:rsidRDefault="0027709A" w:rsidP="0027709A">
      <w:pPr>
        <w:pStyle w:val="ConsPlusNormal"/>
        <w:jc w:val="right"/>
        <w:rPr>
          <w:bCs/>
          <w:color w:val="000000"/>
          <w:sz w:val="28"/>
          <w:szCs w:val="28"/>
        </w:rPr>
      </w:pPr>
    </w:p>
    <w:p w:rsidR="0027709A" w:rsidRPr="0027709A" w:rsidRDefault="0027709A" w:rsidP="0027709A">
      <w:pPr>
        <w:pStyle w:val="ConsPlusNormal"/>
        <w:jc w:val="right"/>
        <w:rPr>
          <w:bCs/>
          <w:color w:val="000000"/>
          <w:sz w:val="28"/>
          <w:szCs w:val="28"/>
        </w:rPr>
      </w:pPr>
    </w:p>
    <w:p w:rsidR="0027709A" w:rsidRDefault="0027709A" w:rsidP="0027709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A3CF4" w:rsidRDefault="006A3CF4" w:rsidP="006A3CF4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B77A8" w:rsidRDefault="006B77A8" w:rsidP="006B77A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B77A8" w:rsidRDefault="006B77A8" w:rsidP="006B77A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B77A8" w:rsidRDefault="006B77A8" w:rsidP="006B77A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6B77A8" w:rsidRDefault="006772E0" w:rsidP="006B77A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Приложение 4</w:t>
      </w:r>
    </w:p>
    <w:p w:rsidR="006B77A8" w:rsidRPr="00377DED" w:rsidRDefault="006B77A8" w:rsidP="006B77A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6B77A8" w:rsidRPr="00BD00F9" w:rsidRDefault="006B77A8" w:rsidP="006B77A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 xml:space="preserve">МО </w:t>
      </w:r>
      <w:proofErr w:type="spellStart"/>
      <w:r w:rsidRPr="00377DED">
        <w:rPr>
          <w:sz w:val="24"/>
          <w:szCs w:val="24"/>
        </w:rPr>
        <w:t>р.п</w:t>
      </w:r>
      <w:proofErr w:type="spellEnd"/>
      <w:r w:rsidRPr="00377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6B77A8" w:rsidRDefault="006B77A8" w:rsidP="006B77A8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мая 2017 года № </w:t>
      </w:r>
    </w:p>
    <w:p w:rsidR="006B77A8" w:rsidRDefault="006B77A8" w:rsidP="006B77A8">
      <w:pPr>
        <w:ind w:right="320"/>
        <w:rPr>
          <w:rFonts w:ascii="Arial" w:hAnsi="Arial" w:cs="Arial"/>
          <w:b/>
          <w:bCs/>
          <w:sz w:val="24"/>
          <w:szCs w:val="24"/>
        </w:rPr>
      </w:pPr>
    </w:p>
    <w:p w:rsidR="006A3CF4" w:rsidRPr="006B77A8" w:rsidRDefault="006A3CF4" w:rsidP="006A3CF4">
      <w:pPr>
        <w:pStyle w:val="a3"/>
        <w:tabs>
          <w:tab w:val="left" w:pos="-5387"/>
        </w:tabs>
        <w:ind w:left="1843"/>
        <w:rPr>
          <w:rFonts w:ascii="Arial" w:hAnsi="Arial" w:cs="Arial"/>
          <w:b/>
          <w:sz w:val="24"/>
          <w:szCs w:val="24"/>
        </w:rPr>
      </w:pPr>
    </w:p>
    <w:p w:rsidR="006A3CF4" w:rsidRPr="006B77A8" w:rsidRDefault="006A3CF4" w:rsidP="006A3CF4">
      <w:pPr>
        <w:spacing w:line="20" w:lineRule="exact"/>
        <w:rPr>
          <w:rFonts w:ascii="Arial" w:hAnsi="Arial" w:cs="Arial"/>
          <w:sz w:val="24"/>
          <w:szCs w:val="24"/>
        </w:rPr>
      </w:pPr>
    </w:p>
    <w:p w:rsidR="006A3CF4" w:rsidRPr="006B77A8" w:rsidRDefault="006B77A8" w:rsidP="006B77A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rFonts w:ascii="Arial" w:hAnsi="Arial" w:cs="Arial"/>
          <w:sz w:val="24"/>
          <w:szCs w:val="24"/>
        </w:rPr>
      </w:pPr>
      <w:r w:rsidRPr="006B77A8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6A3CF4" w:rsidRPr="006B77A8" w:rsidRDefault="006A3CF4" w:rsidP="006B77A8">
      <w:pPr>
        <w:spacing w:line="20" w:lineRule="exact"/>
        <w:jc w:val="center"/>
        <w:rPr>
          <w:rFonts w:ascii="Arial" w:hAnsi="Arial" w:cs="Arial"/>
          <w:sz w:val="24"/>
          <w:szCs w:val="24"/>
        </w:rPr>
      </w:pPr>
    </w:p>
    <w:p w:rsidR="006B77A8" w:rsidRPr="006B77A8" w:rsidRDefault="006B77A8" w:rsidP="006B77A8">
      <w:pPr>
        <w:pStyle w:val="a3"/>
        <w:tabs>
          <w:tab w:val="left" w:pos="-5387"/>
        </w:tabs>
        <w:ind w:left="1843"/>
        <w:jc w:val="center"/>
        <w:rPr>
          <w:rFonts w:ascii="Arial" w:hAnsi="Arial" w:cs="Arial"/>
          <w:b/>
          <w:sz w:val="24"/>
          <w:szCs w:val="24"/>
        </w:rPr>
      </w:pPr>
      <w:r w:rsidRPr="006B77A8">
        <w:rPr>
          <w:rFonts w:ascii="Arial" w:hAnsi="Arial" w:cs="Arial"/>
          <w:b/>
          <w:sz w:val="24"/>
          <w:szCs w:val="24"/>
        </w:rPr>
        <w:t>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6B77A8" w:rsidRPr="006B77A8" w:rsidRDefault="006B77A8" w:rsidP="006B77A8">
      <w:pPr>
        <w:jc w:val="center"/>
        <w:rPr>
          <w:rFonts w:ascii="Arial" w:hAnsi="Arial" w:cs="Arial"/>
          <w:sz w:val="24"/>
          <w:szCs w:val="24"/>
        </w:rPr>
      </w:pPr>
    </w:p>
    <w:p w:rsidR="006B77A8" w:rsidRPr="006B77A8" w:rsidRDefault="006B77A8" w:rsidP="006B77A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162"/>
        <w:gridCol w:w="1559"/>
        <w:gridCol w:w="1417"/>
        <w:gridCol w:w="1843"/>
        <w:gridCol w:w="1843"/>
      </w:tblGrid>
      <w:tr w:rsidR="006B77A8" w:rsidRPr="006B77A8" w:rsidTr="006B77A8">
        <w:trPr>
          <w:trHeight w:val="25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6B77A8" w:rsidP="00E91439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Наименование контрольного</w:t>
            </w:r>
          </w:p>
          <w:p w:rsidR="006B77A8" w:rsidRPr="006B77A8" w:rsidRDefault="006B77A8" w:rsidP="00E91439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416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Срок наступления контрольного</w:t>
            </w:r>
          </w:p>
        </w:tc>
      </w:tr>
      <w:tr w:rsidR="006B77A8" w:rsidRPr="006B77A8" w:rsidTr="006B77A8">
        <w:trPr>
          <w:trHeight w:val="232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B77A8" w:rsidRPr="006B77A8" w:rsidRDefault="006B77A8" w:rsidP="00E91439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A8" w:rsidRPr="006B77A8" w:rsidTr="006B77A8">
        <w:trPr>
          <w:trHeight w:val="2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A8" w:rsidRPr="006B77A8" w:rsidTr="006B77A8">
        <w:trPr>
          <w:trHeight w:val="229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2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A8" w:rsidRPr="006B77A8" w:rsidTr="006B77A8">
        <w:trPr>
          <w:trHeight w:val="241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4"/>
                <w:sz w:val="24"/>
                <w:szCs w:val="24"/>
              </w:rPr>
              <w:t>IV</w:t>
            </w:r>
          </w:p>
        </w:tc>
      </w:tr>
      <w:tr w:rsidR="006B77A8" w:rsidRPr="006B77A8" w:rsidTr="006B77A8">
        <w:trPr>
          <w:trHeight w:val="257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</w:tr>
      <w:tr w:rsidR="006B77A8" w:rsidRPr="006B77A8" w:rsidTr="006B77A8">
        <w:trPr>
          <w:trHeight w:val="240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E91439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7A8">
              <w:rPr>
                <w:rFonts w:ascii="Arial" w:hAnsi="Arial" w:cs="Arial"/>
                <w:b/>
                <w:sz w:val="24"/>
                <w:szCs w:val="24"/>
              </w:rPr>
              <w:t>Контрольное событие № 1</w:t>
            </w:r>
          </w:p>
          <w:p w:rsidR="006B77A8" w:rsidRPr="006B77A8" w:rsidRDefault="006B77A8" w:rsidP="00E91439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 xml:space="preserve">Замена ж/б забора на дворовых территориях многоквартирных жилых домов ул. Октябрьская МО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B77A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Певомайский</w:t>
            </w:r>
            <w:proofErr w:type="spellEnd"/>
          </w:p>
        </w:tc>
        <w:tc>
          <w:tcPr>
            <w:tcW w:w="41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1F69DA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1F69DA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E9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77A8" w:rsidRPr="006B77A8" w:rsidTr="00E91439">
        <w:trPr>
          <w:trHeight w:val="237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7A8" w:rsidRPr="006B77A8" w:rsidRDefault="006B77A8" w:rsidP="006B77A8">
            <w:pPr>
              <w:spacing w:line="23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b/>
                <w:sz w:val="24"/>
                <w:szCs w:val="24"/>
              </w:rPr>
              <w:t>Контрольное событие № 2</w:t>
            </w:r>
          </w:p>
          <w:p w:rsidR="006B77A8" w:rsidRPr="006B77A8" w:rsidRDefault="006B77A8" w:rsidP="006B77A8">
            <w:pPr>
              <w:spacing w:line="23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 xml:space="preserve">Замена ж/б забора на дворовых территориях многоквартирных жилых домов пр-т Улитина МО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6B77A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Певомайский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right w:val="single" w:sz="8" w:space="0" w:color="auto"/>
            </w:tcBorders>
          </w:tcPr>
          <w:p w:rsidR="006B77A8" w:rsidRDefault="006B77A8" w:rsidP="006B77A8">
            <w:pPr>
              <w:jc w:val="center"/>
            </w:pPr>
            <w:r w:rsidRPr="00A61164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A61164"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1F69DA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1F69DA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B77A8" w:rsidRPr="006B77A8" w:rsidRDefault="006B77A8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77A8" w:rsidRPr="006B77A8" w:rsidTr="00E91439">
        <w:trPr>
          <w:trHeight w:val="23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A8" w:rsidRPr="006B77A8" w:rsidRDefault="006B77A8" w:rsidP="006B77A8">
            <w:pPr>
              <w:spacing w:line="23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7A8">
              <w:rPr>
                <w:rFonts w:ascii="Arial" w:hAnsi="Arial" w:cs="Arial"/>
                <w:b/>
                <w:sz w:val="24"/>
                <w:szCs w:val="24"/>
              </w:rPr>
              <w:t>Контрольное событие № 3</w:t>
            </w:r>
          </w:p>
          <w:p w:rsidR="006B77A8" w:rsidRPr="006B77A8" w:rsidRDefault="006B77A8" w:rsidP="006B77A8">
            <w:pPr>
              <w:spacing w:line="23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 xml:space="preserve">Установка лавок на площади Улитина </w:t>
            </w:r>
            <w:proofErr w:type="spellStart"/>
            <w:r w:rsidRPr="006B77A8">
              <w:rPr>
                <w:rFonts w:ascii="Arial" w:hAnsi="Arial" w:cs="Arial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8" w:rsidRDefault="006B77A8" w:rsidP="006B77A8">
            <w:pPr>
              <w:jc w:val="center"/>
            </w:pPr>
            <w:r w:rsidRPr="00A61164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A61164">
              <w:rPr>
                <w:rFonts w:ascii="Arial" w:hAnsi="Arial" w:cs="Arial"/>
                <w:sz w:val="24"/>
                <w:szCs w:val="24"/>
              </w:rPr>
              <w:t>р.п.Первомайский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6B77A8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1F69DA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1F69DA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8" w:rsidRPr="006B77A8" w:rsidRDefault="006B77A8" w:rsidP="006B77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B77A8" w:rsidRPr="006B77A8" w:rsidRDefault="006B77A8" w:rsidP="006B77A8">
      <w:pPr>
        <w:ind w:right="1"/>
        <w:rPr>
          <w:rFonts w:ascii="Arial" w:hAnsi="Arial" w:cs="Arial"/>
          <w:sz w:val="24"/>
          <w:szCs w:val="24"/>
        </w:rPr>
      </w:pPr>
    </w:p>
    <w:p w:rsidR="006B77A8" w:rsidRPr="006B77A8" w:rsidRDefault="006B77A8" w:rsidP="006B77A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6A3CF4" w:rsidRPr="006B77A8" w:rsidRDefault="006A3CF4" w:rsidP="006A3CF4">
      <w:pPr>
        <w:rPr>
          <w:rFonts w:ascii="Arial" w:hAnsi="Arial" w:cs="Arial"/>
          <w:sz w:val="24"/>
          <w:szCs w:val="24"/>
        </w:rPr>
        <w:sectPr w:rsidR="006A3CF4" w:rsidRPr="006B77A8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27709A" w:rsidRDefault="0027709A" w:rsidP="0027709A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02FD" w:rsidRDefault="00EE02FD" w:rsidP="00EE0172">
      <w:pPr>
        <w:pStyle w:val="ConsPlusTitle"/>
        <w:jc w:val="center"/>
      </w:pPr>
    </w:p>
    <w:sectPr w:rsidR="00EE02FD" w:rsidSect="006772E0">
      <w:pgSz w:w="16838" w:h="11906" w:orient="landscape"/>
      <w:pgMar w:top="1559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EC2"/>
    <w:rsid w:val="000406F3"/>
    <w:rsid w:val="00042701"/>
    <w:rsid w:val="000450B4"/>
    <w:rsid w:val="00045AD2"/>
    <w:rsid w:val="0004719A"/>
    <w:rsid w:val="00047411"/>
    <w:rsid w:val="00051B0C"/>
    <w:rsid w:val="0006447E"/>
    <w:rsid w:val="00080A16"/>
    <w:rsid w:val="00083275"/>
    <w:rsid w:val="0008327F"/>
    <w:rsid w:val="000A6390"/>
    <w:rsid w:val="000B3C9E"/>
    <w:rsid w:val="000B578E"/>
    <w:rsid w:val="000D58B1"/>
    <w:rsid w:val="000D603D"/>
    <w:rsid w:val="000E00C8"/>
    <w:rsid w:val="000E0DEB"/>
    <w:rsid w:val="00107D91"/>
    <w:rsid w:val="00110504"/>
    <w:rsid w:val="00123D5D"/>
    <w:rsid w:val="00127302"/>
    <w:rsid w:val="00130835"/>
    <w:rsid w:val="00132E01"/>
    <w:rsid w:val="00137C9F"/>
    <w:rsid w:val="00146DC8"/>
    <w:rsid w:val="00151B3B"/>
    <w:rsid w:val="00165D5E"/>
    <w:rsid w:val="00177BBA"/>
    <w:rsid w:val="00191F7D"/>
    <w:rsid w:val="001A46F9"/>
    <w:rsid w:val="001A5C7D"/>
    <w:rsid w:val="001A6001"/>
    <w:rsid w:val="001A6661"/>
    <w:rsid w:val="001B496B"/>
    <w:rsid w:val="001B4EAF"/>
    <w:rsid w:val="001B63E5"/>
    <w:rsid w:val="001C3EF3"/>
    <w:rsid w:val="001D0E2F"/>
    <w:rsid w:val="001D2BEE"/>
    <w:rsid w:val="001D2E19"/>
    <w:rsid w:val="001E31D6"/>
    <w:rsid w:val="001F69DA"/>
    <w:rsid w:val="00203EE2"/>
    <w:rsid w:val="00204C96"/>
    <w:rsid w:val="00220FC2"/>
    <w:rsid w:val="0024352E"/>
    <w:rsid w:val="002515BB"/>
    <w:rsid w:val="00262B7F"/>
    <w:rsid w:val="0027709A"/>
    <w:rsid w:val="0028174F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03CB"/>
    <w:rsid w:val="0030266F"/>
    <w:rsid w:val="00303C1E"/>
    <w:rsid w:val="003117D3"/>
    <w:rsid w:val="00322229"/>
    <w:rsid w:val="0032479B"/>
    <w:rsid w:val="003325F0"/>
    <w:rsid w:val="00345DEF"/>
    <w:rsid w:val="00347768"/>
    <w:rsid w:val="003510BE"/>
    <w:rsid w:val="00351FD3"/>
    <w:rsid w:val="0035447E"/>
    <w:rsid w:val="00357667"/>
    <w:rsid w:val="00377D9E"/>
    <w:rsid w:val="003851D9"/>
    <w:rsid w:val="0038684A"/>
    <w:rsid w:val="00394DE2"/>
    <w:rsid w:val="00396CFC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21A2"/>
    <w:rsid w:val="00483D5F"/>
    <w:rsid w:val="0048574E"/>
    <w:rsid w:val="00497210"/>
    <w:rsid w:val="004A2742"/>
    <w:rsid w:val="004A36ED"/>
    <w:rsid w:val="004B1E13"/>
    <w:rsid w:val="004C1219"/>
    <w:rsid w:val="004C2559"/>
    <w:rsid w:val="004C4089"/>
    <w:rsid w:val="004D5C0B"/>
    <w:rsid w:val="004D744E"/>
    <w:rsid w:val="004E01F9"/>
    <w:rsid w:val="004F1776"/>
    <w:rsid w:val="00520159"/>
    <w:rsid w:val="00524AA4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9390D"/>
    <w:rsid w:val="0059642B"/>
    <w:rsid w:val="005B49A0"/>
    <w:rsid w:val="005D56B2"/>
    <w:rsid w:val="005D74D8"/>
    <w:rsid w:val="005E075B"/>
    <w:rsid w:val="005E6A2B"/>
    <w:rsid w:val="005F6AF6"/>
    <w:rsid w:val="00601683"/>
    <w:rsid w:val="00601EC3"/>
    <w:rsid w:val="006025D4"/>
    <w:rsid w:val="006237E5"/>
    <w:rsid w:val="00630E8A"/>
    <w:rsid w:val="00630FF7"/>
    <w:rsid w:val="006370CB"/>
    <w:rsid w:val="0064452B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77080"/>
    <w:rsid w:val="006772E0"/>
    <w:rsid w:val="00684287"/>
    <w:rsid w:val="00690620"/>
    <w:rsid w:val="00697413"/>
    <w:rsid w:val="006A3CF4"/>
    <w:rsid w:val="006A4F65"/>
    <w:rsid w:val="006B04CD"/>
    <w:rsid w:val="006B218E"/>
    <w:rsid w:val="006B30E1"/>
    <w:rsid w:val="006B77A8"/>
    <w:rsid w:val="006C3C42"/>
    <w:rsid w:val="006E11E2"/>
    <w:rsid w:val="006E133B"/>
    <w:rsid w:val="006E1C22"/>
    <w:rsid w:val="006E5853"/>
    <w:rsid w:val="006F7B6C"/>
    <w:rsid w:val="0071019D"/>
    <w:rsid w:val="00731DE4"/>
    <w:rsid w:val="00735E12"/>
    <w:rsid w:val="00736290"/>
    <w:rsid w:val="00737161"/>
    <w:rsid w:val="007403A8"/>
    <w:rsid w:val="00746AB2"/>
    <w:rsid w:val="00761218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32BAB"/>
    <w:rsid w:val="008478C2"/>
    <w:rsid w:val="008510DA"/>
    <w:rsid w:val="00851CDA"/>
    <w:rsid w:val="00852011"/>
    <w:rsid w:val="008564CF"/>
    <w:rsid w:val="00856AAD"/>
    <w:rsid w:val="00857495"/>
    <w:rsid w:val="008575B2"/>
    <w:rsid w:val="00860BFD"/>
    <w:rsid w:val="0088275A"/>
    <w:rsid w:val="00886453"/>
    <w:rsid w:val="00892C61"/>
    <w:rsid w:val="0089627B"/>
    <w:rsid w:val="008B6305"/>
    <w:rsid w:val="008B6807"/>
    <w:rsid w:val="008B728A"/>
    <w:rsid w:val="008C30F4"/>
    <w:rsid w:val="008C6A23"/>
    <w:rsid w:val="008C6E2B"/>
    <w:rsid w:val="008D0B56"/>
    <w:rsid w:val="008D1620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7084B"/>
    <w:rsid w:val="009714BC"/>
    <w:rsid w:val="00972B41"/>
    <w:rsid w:val="00984E05"/>
    <w:rsid w:val="00990055"/>
    <w:rsid w:val="00991063"/>
    <w:rsid w:val="00995A64"/>
    <w:rsid w:val="009B22F8"/>
    <w:rsid w:val="009B76D1"/>
    <w:rsid w:val="009C52BF"/>
    <w:rsid w:val="009D5865"/>
    <w:rsid w:val="009E036A"/>
    <w:rsid w:val="009F0142"/>
    <w:rsid w:val="009F20D0"/>
    <w:rsid w:val="00A059FC"/>
    <w:rsid w:val="00A07DC8"/>
    <w:rsid w:val="00A227EB"/>
    <w:rsid w:val="00A24703"/>
    <w:rsid w:val="00A2507D"/>
    <w:rsid w:val="00A41AEB"/>
    <w:rsid w:val="00A4210B"/>
    <w:rsid w:val="00A42355"/>
    <w:rsid w:val="00A526B8"/>
    <w:rsid w:val="00A52C20"/>
    <w:rsid w:val="00A56620"/>
    <w:rsid w:val="00A707EC"/>
    <w:rsid w:val="00A726C6"/>
    <w:rsid w:val="00A900F7"/>
    <w:rsid w:val="00A91211"/>
    <w:rsid w:val="00A9297E"/>
    <w:rsid w:val="00A976B0"/>
    <w:rsid w:val="00AA00D9"/>
    <w:rsid w:val="00AA314D"/>
    <w:rsid w:val="00AA5D97"/>
    <w:rsid w:val="00AB51C0"/>
    <w:rsid w:val="00AB6040"/>
    <w:rsid w:val="00AC4F21"/>
    <w:rsid w:val="00AE183F"/>
    <w:rsid w:val="00AE27E8"/>
    <w:rsid w:val="00AF108D"/>
    <w:rsid w:val="00B11FB9"/>
    <w:rsid w:val="00B14896"/>
    <w:rsid w:val="00B17236"/>
    <w:rsid w:val="00B3045E"/>
    <w:rsid w:val="00B342F4"/>
    <w:rsid w:val="00B36FD7"/>
    <w:rsid w:val="00B37466"/>
    <w:rsid w:val="00B5194B"/>
    <w:rsid w:val="00B61531"/>
    <w:rsid w:val="00B61597"/>
    <w:rsid w:val="00B65352"/>
    <w:rsid w:val="00B65D62"/>
    <w:rsid w:val="00B73904"/>
    <w:rsid w:val="00B77B80"/>
    <w:rsid w:val="00B92A15"/>
    <w:rsid w:val="00BA5511"/>
    <w:rsid w:val="00BA66D0"/>
    <w:rsid w:val="00BB097C"/>
    <w:rsid w:val="00BB186D"/>
    <w:rsid w:val="00BB1B3D"/>
    <w:rsid w:val="00BB1CF6"/>
    <w:rsid w:val="00BB6EC7"/>
    <w:rsid w:val="00BD0A38"/>
    <w:rsid w:val="00BD2C80"/>
    <w:rsid w:val="00BF0756"/>
    <w:rsid w:val="00BF59D1"/>
    <w:rsid w:val="00C003B2"/>
    <w:rsid w:val="00C02FD1"/>
    <w:rsid w:val="00C16044"/>
    <w:rsid w:val="00C24492"/>
    <w:rsid w:val="00C33C74"/>
    <w:rsid w:val="00C43436"/>
    <w:rsid w:val="00C43FB3"/>
    <w:rsid w:val="00C45AE5"/>
    <w:rsid w:val="00C45E68"/>
    <w:rsid w:val="00C54737"/>
    <w:rsid w:val="00C54E3B"/>
    <w:rsid w:val="00C5565B"/>
    <w:rsid w:val="00C60C7B"/>
    <w:rsid w:val="00C64040"/>
    <w:rsid w:val="00C830C2"/>
    <w:rsid w:val="00C87E9E"/>
    <w:rsid w:val="00C92AA5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1F26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3279"/>
    <w:rsid w:val="00D73C87"/>
    <w:rsid w:val="00D87607"/>
    <w:rsid w:val="00D934C4"/>
    <w:rsid w:val="00D94AC6"/>
    <w:rsid w:val="00D95386"/>
    <w:rsid w:val="00DA2E2B"/>
    <w:rsid w:val="00DA7FB4"/>
    <w:rsid w:val="00DB085B"/>
    <w:rsid w:val="00DE33C2"/>
    <w:rsid w:val="00DE3C2F"/>
    <w:rsid w:val="00DF4448"/>
    <w:rsid w:val="00DF4AF9"/>
    <w:rsid w:val="00E02FF1"/>
    <w:rsid w:val="00E050AA"/>
    <w:rsid w:val="00E1490C"/>
    <w:rsid w:val="00E15E97"/>
    <w:rsid w:val="00E16C30"/>
    <w:rsid w:val="00E24E38"/>
    <w:rsid w:val="00E3173D"/>
    <w:rsid w:val="00E3210F"/>
    <w:rsid w:val="00E7082F"/>
    <w:rsid w:val="00E755F2"/>
    <w:rsid w:val="00E81B23"/>
    <w:rsid w:val="00E83804"/>
    <w:rsid w:val="00E91439"/>
    <w:rsid w:val="00EA384A"/>
    <w:rsid w:val="00EC05A8"/>
    <w:rsid w:val="00EC4506"/>
    <w:rsid w:val="00EC4CED"/>
    <w:rsid w:val="00ED0384"/>
    <w:rsid w:val="00ED04DC"/>
    <w:rsid w:val="00ED45C3"/>
    <w:rsid w:val="00ED7191"/>
    <w:rsid w:val="00EE0172"/>
    <w:rsid w:val="00EE02FD"/>
    <w:rsid w:val="00EE2753"/>
    <w:rsid w:val="00EE3655"/>
    <w:rsid w:val="00EE74F6"/>
    <w:rsid w:val="00EF1F08"/>
    <w:rsid w:val="00EF56C3"/>
    <w:rsid w:val="00F01246"/>
    <w:rsid w:val="00F03E3F"/>
    <w:rsid w:val="00F04F00"/>
    <w:rsid w:val="00F13BE4"/>
    <w:rsid w:val="00F36B3C"/>
    <w:rsid w:val="00F402FB"/>
    <w:rsid w:val="00F45B33"/>
    <w:rsid w:val="00F51552"/>
    <w:rsid w:val="00F52403"/>
    <w:rsid w:val="00F62BAD"/>
    <w:rsid w:val="00F631D3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9659-5C4A-4051-8035-D392D57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1AE2-4E05-4E2D-B66C-1B7ED8D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2</cp:revision>
  <cp:lastPrinted>2017-03-30T12:45:00Z</cp:lastPrinted>
  <dcterms:created xsi:type="dcterms:W3CDTF">2022-02-14T13:22:00Z</dcterms:created>
  <dcterms:modified xsi:type="dcterms:W3CDTF">2022-02-14T13:22:00Z</dcterms:modified>
</cp:coreProperties>
</file>