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F044A8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EF04A1">
        <w:rPr>
          <w:sz w:val="24"/>
          <w:szCs w:val="24"/>
        </w:rPr>
        <w:t>__</w:t>
      </w:r>
      <w:r w:rsidR="004C14FF">
        <w:rPr>
          <w:sz w:val="24"/>
          <w:szCs w:val="24"/>
        </w:rPr>
        <w:t>___</w:t>
      </w:r>
      <w:r w:rsidR="00BB551D">
        <w:rPr>
          <w:sz w:val="24"/>
          <w:szCs w:val="24"/>
        </w:rPr>
        <w:t>»</w:t>
      </w:r>
      <w:r w:rsidR="004C14FF">
        <w:rPr>
          <w:sz w:val="24"/>
          <w:szCs w:val="24"/>
        </w:rPr>
        <w:t xml:space="preserve"> ____________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EF04A1">
        <w:rPr>
          <w:sz w:val="24"/>
          <w:szCs w:val="24"/>
        </w:rPr>
        <w:t>___</w:t>
      </w:r>
      <w:r w:rsidR="004C14FF">
        <w:rPr>
          <w:sz w:val="24"/>
          <w:szCs w:val="24"/>
        </w:rPr>
        <w:t>_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4C14FF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4C14FF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EF04A1">
              <w:rPr>
                <w:sz w:val="24"/>
                <w:szCs w:val="24"/>
              </w:rPr>
              <w:t xml:space="preserve">1 302 700,00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689 700,00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1F7C74">
              <w:rPr>
                <w:sz w:val="24"/>
                <w:szCs w:val="24"/>
              </w:rPr>
              <w:t>362 400,00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EF04A1">
              <w:rPr>
                <w:sz w:val="24"/>
                <w:szCs w:val="24"/>
              </w:rPr>
              <w:t xml:space="preserve">30 600,00 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4C14FF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3056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EF04A1">
        <w:trPr>
          <w:trHeight w:val="956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05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EF04A1">
        <w:trPr>
          <w:trHeight w:val="54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EF04A1">
        <w:trPr>
          <w:trHeight w:val="227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344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EF04A1">
        <w:trPr>
          <w:trHeight w:val="222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EF04A1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3056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W w:w="15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688"/>
        <w:gridCol w:w="1714"/>
        <w:gridCol w:w="1559"/>
        <w:gridCol w:w="1493"/>
        <w:gridCol w:w="1626"/>
        <w:gridCol w:w="1559"/>
      </w:tblGrid>
      <w:tr w:rsidR="00EF04A1" w:rsidRPr="00EF04A1" w:rsidTr="00EF04A1">
        <w:trPr>
          <w:trHeight w:val="244"/>
        </w:trPr>
        <w:tc>
          <w:tcPr>
            <w:tcW w:w="5949" w:type="dxa"/>
            <w:vMerge w:val="restart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EF04A1" w:rsidRPr="00EF04A1" w:rsidTr="00EF04A1">
        <w:trPr>
          <w:trHeight w:val="330"/>
        </w:trPr>
        <w:tc>
          <w:tcPr>
            <w:tcW w:w="5949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51" w:type="dxa"/>
            <w:gridSpan w:val="5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EF04A1" w:rsidRPr="00EF04A1" w:rsidTr="00EF04A1">
        <w:trPr>
          <w:trHeight w:val="324"/>
        </w:trPr>
        <w:tc>
          <w:tcPr>
            <w:tcW w:w="5949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EF04A1" w:rsidRPr="00EF04A1" w:rsidTr="00EF04A1">
        <w:trPr>
          <w:trHeight w:val="315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EF04A1" w:rsidRPr="00EF04A1" w:rsidTr="00EF04A1">
        <w:trPr>
          <w:trHeight w:val="300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04A1" w:rsidRPr="00EF04A1" w:rsidTr="00EF04A1">
        <w:trPr>
          <w:trHeight w:val="198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04A1" w:rsidRPr="00EF04A1" w:rsidTr="00EF04A1">
        <w:trPr>
          <w:trHeight w:val="201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EF04A1" w:rsidRPr="00EF04A1" w:rsidTr="00EF04A1">
        <w:trPr>
          <w:trHeight w:val="338"/>
        </w:trPr>
        <w:tc>
          <w:tcPr>
            <w:tcW w:w="594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4C1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4C14FF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 w:rsidR="00EF04A1">
              <w:rPr>
                <w:sz w:val="24"/>
                <w:szCs w:val="24"/>
              </w:rPr>
              <w:t xml:space="preserve">1 302 700,00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 xml:space="preserve">2021 год – </w:t>
            </w:r>
            <w:r w:rsidR="00EF04A1">
              <w:rPr>
                <w:sz w:val="24"/>
                <w:szCs w:val="24"/>
              </w:rPr>
              <w:t>30 600,00</w:t>
            </w:r>
            <w:r w:rsidRPr="001F7C74">
              <w:rPr>
                <w:sz w:val="24"/>
                <w:szCs w:val="24"/>
              </w:rPr>
              <w:t xml:space="preserve">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4C14FF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4C14FF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47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70"/>
        <w:gridCol w:w="1874"/>
        <w:gridCol w:w="1747"/>
        <w:gridCol w:w="1417"/>
        <w:gridCol w:w="1302"/>
        <w:gridCol w:w="1817"/>
        <w:gridCol w:w="1896"/>
        <w:gridCol w:w="2239"/>
      </w:tblGrid>
      <w:tr w:rsidR="00EF04A1" w:rsidRPr="00EF04A1" w:rsidTr="00EF04A1">
        <w:trPr>
          <w:trHeight w:val="34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8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236"/>
        </w:trPr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регио-нального бюджета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200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492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415 400,00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р.п.Первомайский</w:t>
            </w: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31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645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EF04A1" w:rsidRPr="00EF04A1" w:rsidTr="00EF04A1">
        <w:trPr>
          <w:trHeight w:val="1035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04A1" w:rsidRPr="00EF04A1" w:rsidTr="00EF04A1">
        <w:trPr>
          <w:trHeight w:val="1485"/>
        </w:trPr>
        <w:tc>
          <w:tcPr>
            <w:tcW w:w="2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EF04A1" w:rsidRPr="00EF04A1" w:rsidTr="00EF04A1">
        <w:trPr>
          <w:trHeight w:val="330"/>
        </w:trPr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1 302 700,00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F04A1" w:rsidRPr="00EF04A1" w:rsidTr="00EF04A1">
        <w:trPr>
          <w:trHeight w:val="300"/>
        </w:trPr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A1" w:rsidRPr="00EF04A1" w:rsidRDefault="00EF04A1" w:rsidP="00EF04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A1" w:rsidRPr="00EF04A1" w:rsidRDefault="00EF04A1" w:rsidP="00EF04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4A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 w:rsidR="004C14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Задача:снижение финансовой нагрузки на бюджет МО за счет сокращения платежей за </w:t>
            </w: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потребления топливно-энергетических ресурсов, расчеты за </w:t>
            </w:r>
            <w:r w:rsidRPr="008A17B0">
              <w:rPr>
                <w:rFonts w:ascii="Arial" w:hAnsi="Arial" w:cs="Arial"/>
                <w:sz w:val="24"/>
                <w:szCs w:val="24"/>
              </w:rPr>
              <w:lastRenderedPageBreak/>
              <w:t>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EF04A1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  <w:r w:rsidR="00D26A18" w:rsidRPr="003D103C">
        <w:rPr>
          <w:rFonts w:ascii="Arial" w:hAnsi="Arial" w:cs="Arial"/>
          <w:b/>
          <w:sz w:val="26"/>
          <w:szCs w:val="26"/>
        </w:rPr>
        <w:t>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10" w:rsidRDefault="00CE7310" w:rsidP="00A91828">
      <w:r>
        <w:separator/>
      </w:r>
    </w:p>
  </w:endnote>
  <w:endnote w:type="continuationSeparator" w:id="0">
    <w:p w:rsidR="00CE7310" w:rsidRDefault="00CE7310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10" w:rsidRDefault="00CE7310" w:rsidP="00A91828">
      <w:r>
        <w:separator/>
      </w:r>
    </w:p>
  </w:footnote>
  <w:footnote w:type="continuationSeparator" w:id="0">
    <w:p w:rsidR="00CE7310" w:rsidRDefault="00CE7310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3E88"/>
    <w:rsid w:val="00044B70"/>
    <w:rsid w:val="000473C8"/>
    <w:rsid w:val="0005367B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0D46"/>
    <w:rsid w:val="000F13C8"/>
    <w:rsid w:val="000F1E00"/>
    <w:rsid w:val="000F5B8E"/>
    <w:rsid w:val="000F7310"/>
    <w:rsid w:val="0010261D"/>
    <w:rsid w:val="0012127F"/>
    <w:rsid w:val="00122F0D"/>
    <w:rsid w:val="00135AB5"/>
    <w:rsid w:val="00137290"/>
    <w:rsid w:val="00147EA1"/>
    <w:rsid w:val="00157BF1"/>
    <w:rsid w:val="00163546"/>
    <w:rsid w:val="00176DA7"/>
    <w:rsid w:val="00182663"/>
    <w:rsid w:val="001930B9"/>
    <w:rsid w:val="001A4B80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3648B"/>
    <w:rsid w:val="0024682F"/>
    <w:rsid w:val="00256431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08EB"/>
    <w:rsid w:val="002C58CD"/>
    <w:rsid w:val="002D7090"/>
    <w:rsid w:val="002E4B58"/>
    <w:rsid w:val="002F3A6F"/>
    <w:rsid w:val="002F7069"/>
    <w:rsid w:val="003009FB"/>
    <w:rsid w:val="003060B6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1A1D"/>
    <w:rsid w:val="00443E64"/>
    <w:rsid w:val="00450820"/>
    <w:rsid w:val="004523F6"/>
    <w:rsid w:val="0046380C"/>
    <w:rsid w:val="00464310"/>
    <w:rsid w:val="00465381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2372"/>
    <w:rsid w:val="004B4BD4"/>
    <w:rsid w:val="004B7613"/>
    <w:rsid w:val="004C14FF"/>
    <w:rsid w:val="004C447A"/>
    <w:rsid w:val="004C5A3C"/>
    <w:rsid w:val="004C5DC8"/>
    <w:rsid w:val="004D2F54"/>
    <w:rsid w:val="004D40F9"/>
    <w:rsid w:val="004D414A"/>
    <w:rsid w:val="004D63F2"/>
    <w:rsid w:val="004D6D3F"/>
    <w:rsid w:val="004D79FD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368B5"/>
    <w:rsid w:val="0054277A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17784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E692B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A7382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049E"/>
    <w:rsid w:val="00830758"/>
    <w:rsid w:val="0083382A"/>
    <w:rsid w:val="008352F7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01E6D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66D62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05DD4"/>
    <w:rsid w:val="00A169C3"/>
    <w:rsid w:val="00A25835"/>
    <w:rsid w:val="00A3296F"/>
    <w:rsid w:val="00A37383"/>
    <w:rsid w:val="00A44C31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B77D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E7310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3584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0BE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4561"/>
    <w:rsid w:val="00EC63FD"/>
    <w:rsid w:val="00EC72EF"/>
    <w:rsid w:val="00ED2204"/>
    <w:rsid w:val="00ED5559"/>
    <w:rsid w:val="00ED6595"/>
    <w:rsid w:val="00ED7354"/>
    <w:rsid w:val="00EE60B1"/>
    <w:rsid w:val="00EE637E"/>
    <w:rsid w:val="00EF04A1"/>
    <w:rsid w:val="00F02ADF"/>
    <w:rsid w:val="00F044A8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83D6F"/>
    <w:rsid w:val="00F84765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E5C58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EB2145-79F3-4B84-9A2C-AB97F93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2021-10-11T08:23:00Z</cp:lastPrinted>
  <dcterms:created xsi:type="dcterms:W3CDTF">2022-02-07T10:10:00Z</dcterms:created>
  <dcterms:modified xsi:type="dcterms:W3CDTF">2022-02-07T10:10:00Z</dcterms:modified>
</cp:coreProperties>
</file>