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C2" w:rsidRDefault="00EF3F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E06" w:rsidRPr="00275E06" w:rsidRDefault="00275E06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75E06" w:rsidRPr="00275E06" w:rsidRDefault="004026A7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</w:t>
      </w:r>
      <w:r w:rsidR="00275E06" w:rsidRPr="00275E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апреля 2017 года </w:t>
      </w:r>
      <w:r w:rsidR="00275E06" w:rsidRPr="00275E06">
        <w:rPr>
          <w:rFonts w:ascii="Times New Roman" w:hAnsi="Times New Roman" w:cs="Times New Roman"/>
          <w:sz w:val="28"/>
          <w:szCs w:val="28"/>
        </w:rPr>
        <w:t>№_______</w:t>
      </w: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="00402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275E06">
              <w:rPr>
                <w:sz w:val="28"/>
                <w:szCs w:val="28"/>
              </w:rPr>
              <w:t>Щёкинского</w:t>
            </w:r>
            <w:proofErr w:type="spellEnd"/>
            <w:r w:rsidRPr="00275E06">
              <w:rPr>
                <w:sz w:val="28"/>
                <w:szCs w:val="28"/>
              </w:rPr>
              <w:t xml:space="preserve">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Щёкинского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</w:t>
            </w: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рабочий поселок Первомайский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на 2013-2024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</w:t>
      </w:r>
      <w:r w:rsidRPr="00275E06">
        <w:rPr>
          <w:sz w:val="28"/>
          <w:szCs w:val="28"/>
        </w:rPr>
        <w:lastRenderedPageBreak/>
        <w:t>механизмов развития коммунальной инфраструктуры и успеха реализации программы комплексного развития.</w:t>
      </w:r>
      <w:bookmarkStart w:id="1" w:name="_Toc226889223"/>
      <w:bookmarkStart w:id="2" w:name="_Toc215300756"/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достижения цели предполагается решение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240"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Toc212392428"/>
      <w:bookmarkStart w:id="4" w:name="_Toc179131787"/>
      <w:bookmarkStart w:id="5" w:name="_Toc226889225"/>
      <w:bookmarkStart w:id="6" w:name="_Toc215300758"/>
      <w:bookmarkEnd w:id="1"/>
      <w:bookmarkEnd w:id="2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3"/>
      <w:bookmarkEnd w:id="4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образование занимает площадь 1322 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43DB2">
        <w:rPr>
          <w:rFonts w:ascii="Times New Roman" w:hAnsi="Times New Roman" w:cs="Times New Roman"/>
          <w:sz w:val="28"/>
          <w:szCs w:val="28"/>
        </w:rPr>
        <w:t>9,4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Официальное наименование муниципального образования – муниципальное образование рабочий посёлок Первомайский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(МО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Расположенный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 части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Муниципальное образование  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«Крым», и железнодорожная 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магистраль  Москва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– Харьков (Симферополь),  включающие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 в сегмент транспортной системы России, характеризующийся значительным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-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7" w:name="_Toc226889235"/>
      <w:bookmarkStart w:id="8" w:name="_Toc215300763"/>
      <w:bookmarkEnd w:id="5"/>
      <w:bookmarkEnd w:id="6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bookmarkEnd w:id="8"/>
    <w:p w:rsidR="00275E06" w:rsidRPr="00275E06" w:rsidRDefault="00275E06" w:rsidP="00275E06">
      <w:pPr>
        <w:pStyle w:val="afff2"/>
        <w:numPr>
          <w:ilvl w:val="0"/>
          <w:numId w:val="2"/>
        </w:numPr>
        <w:spacing w:after="240"/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243DB2" w:rsidRDefault="00243DB2" w:rsidP="00243DB2">
      <w:pPr>
        <w:pStyle w:val="afff2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водоснабжением в капитальной застройке – 92,2%, в индивидуальной застройке – 90,2%.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- водопроводных насосных станций – 71%. 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9" w:name="_Toc179131829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4.2. Водоотведение</w:t>
      </w:r>
      <w:bookmarkEnd w:id="9"/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0" w:name="_Toc179131830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10"/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1" w:name="_Toc179131831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1"/>
    </w:p>
    <w:p w:rsidR="00243DB2" w:rsidRDefault="00243DB2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Щекино.</w:t>
      </w:r>
      <w:r w:rsidR="00243DB2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79131832"/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4.5. Электроснабжение</w:t>
      </w:r>
      <w:bookmarkEnd w:id="12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226889262"/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ервомайский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0565D9" w:rsidRPr="00275E06" w:rsidRDefault="000565D9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капитальной застройке – 92,2%, в индивидуальной застройке – 90,2%.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275E06" w:rsidRDefault="00275E06" w:rsidP="00275E06">
      <w:pPr>
        <w:ind w:firstLine="54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037"/>
        <w:gridCol w:w="2052"/>
        <w:gridCol w:w="1209"/>
        <w:gridCol w:w="4323"/>
      </w:tblGrid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Произв. м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275E06" w:rsidRPr="00275E06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3945 </w:t>
            </w:r>
            <w:r w:rsidR="000565D9"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 -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сетей - 20,4 км</w:t>
            </w:r>
          </w:p>
        </w:tc>
      </w:tr>
    </w:tbl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727619" w:rsidRPr="00727619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 необходимо построить «Станцию очистки питьевой воды» производительностью ≈ 90м</w:t>
      </w:r>
      <w:r w:rsidRPr="00727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7619">
        <w:rPr>
          <w:rFonts w:ascii="Times New Roman" w:hAnsi="Times New Roman" w:cs="Times New Roman"/>
          <w:sz w:val="28"/>
          <w:szCs w:val="28"/>
        </w:rPr>
        <w:t>/ч.</w:t>
      </w:r>
    </w:p>
    <w:p w:rsidR="00243DB2" w:rsidRDefault="00243DB2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0565D9" w:rsidRPr="00275E06" w:rsidRDefault="000565D9" w:rsidP="00275E06">
      <w:pPr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Количество сточных вод –фекальных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 - производственных 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5.3. Теплоснабжение.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Местоположениепотребителей</w:t>
            </w:r>
          </w:p>
        </w:tc>
        <w:tc>
          <w:tcPr>
            <w:tcW w:w="145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Подключенные нагрузки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-27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№5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№6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№7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</w:tr>
    </w:tbl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Теплосети проложены как в надземном, так и в подземном исполнении. Часть теплосетей имеет большой срок эксплуатации и требует их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275E06" w:rsidRP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0565D9" w:rsidRPr="00275E06" w:rsidRDefault="000565D9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0565D9" w:rsidRPr="00275E06" w:rsidRDefault="000565D9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и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 п.5.1.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Диспетчеризация с организацией контроля и автоматизации питающих фидеров и РП.</w:t>
      </w:r>
    </w:p>
    <w:bookmarkEnd w:id="13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р.п.Первомайский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(км, п/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кабельных линий (МО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р.п.ПервомайскийЩекинский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4" w:name="_Toc226889273"/>
      <w:bookmarkStart w:id="15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Реконструкция тепловых сетей на территории МО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р.п.Первомайский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243DB2" w:rsidRPr="00275E06" w:rsidRDefault="00243DB2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5" w:anchor="sub_206" w:history="1">
        <w:r w:rsidRPr="004026A7">
          <w:rPr>
            <w:rStyle w:val="afff1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Порядок формирования технических заданий утверждается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 xml:space="preserve">Технические задания, разрабатываемые администрацией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0565D9" w:rsidRPr="00275E06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</w:t>
      </w:r>
      <w:r w:rsidRPr="00275E06">
        <w:rPr>
          <w:sz w:val="28"/>
          <w:szCs w:val="28"/>
        </w:rPr>
        <w:lastRenderedPageBreak/>
        <w:t>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Администрации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контроля за исполнением инвестиционной </w:t>
      </w:r>
      <w:r w:rsidR="006C7171" w:rsidRPr="00275E06">
        <w:rPr>
          <w:sz w:val="28"/>
          <w:szCs w:val="28"/>
        </w:rPr>
        <w:t>программы ипоставленными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0565D9" w:rsidRPr="00275E06" w:rsidRDefault="000565D9" w:rsidP="00275E06">
      <w:pPr>
        <w:pStyle w:val="AAA0"/>
        <w:spacing w:after="0"/>
        <w:ind w:firstLine="567"/>
        <w:rPr>
          <w:sz w:val="28"/>
          <w:szCs w:val="28"/>
        </w:rPr>
      </w:pP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Для контроля реализации инвестиционных программ организаций коммунального комплекса администрация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proofErr w:type="spellStart"/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proofErr w:type="spellEnd"/>
      <w:r w:rsidRPr="00275E06">
        <w:rPr>
          <w:sz w:val="28"/>
          <w:szCs w:val="28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Оценка социально-экономической и экологической эффективности</w:t>
      </w:r>
      <w:bookmarkEnd w:id="16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14405"/>
    <w:rsid w:val="000565D9"/>
    <w:rsid w:val="00086435"/>
    <w:rsid w:val="000C028E"/>
    <w:rsid w:val="000C0DDF"/>
    <w:rsid w:val="000D66B2"/>
    <w:rsid w:val="001017EE"/>
    <w:rsid w:val="001470FE"/>
    <w:rsid w:val="001718A4"/>
    <w:rsid w:val="00180E7F"/>
    <w:rsid w:val="00194567"/>
    <w:rsid w:val="001C40B7"/>
    <w:rsid w:val="001F3284"/>
    <w:rsid w:val="002246B5"/>
    <w:rsid w:val="00243DB2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A1ECF"/>
    <w:rsid w:val="004A43B9"/>
    <w:rsid w:val="004B4CDD"/>
    <w:rsid w:val="00537877"/>
    <w:rsid w:val="0056673D"/>
    <w:rsid w:val="005956CF"/>
    <w:rsid w:val="005E4C10"/>
    <w:rsid w:val="00611A80"/>
    <w:rsid w:val="00675C2A"/>
    <w:rsid w:val="0069794B"/>
    <w:rsid w:val="006A6CA2"/>
    <w:rsid w:val="006B7B8C"/>
    <w:rsid w:val="006C7171"/>
    <w:rsid w:val="006D1DB9"/>
    <w:rsid w:val="006D3DD8"/>
    <w:rsid w:val="00727619"/>
    <w:rsid w:val="007624FC"/>
    <w:rsid w:val="00771DB0"/>
    <w:rsid w:val="007B17F9"/>
    <w:rsid w:val="007D4CF7"/>
    <w:rsid w:val="007D7E60"/>
    <w:rsid w:val="00893E7D"/>
    <w:rsid w:val="008A2262"/>
    <w:rsid w:val="008C033C"/>
    <w:rsid w:val="00910BF8"/>
    <w:rsid w:val="00913847"/>
    <w:rsid w:val="00972A7D"/>
    <w:rsid w:val="009A47C8"/>
    <w:rsid w:val="009F4BF4"/>
    <w:rsid w:val="00A345C4"/>
    <w:rsid w:val="00A41BD4"/>
    <w:rsid w:val="00A853AD"/>
    <w:rsid w:val="00AF3F70"/>
    <w:rsid w:val="00BE008E"/>
    <w:rsid w:val="00C0090C"/>
    <w:rsid w:val="00E0596F"/>
    <w:rsid w:val="00E21D84"/>
    <w:rsid w:val="00E357EF"/>
    <w:rsid w:val="00E52ED5"/>
    <w:rsid w:val="00E9525E"/>
    <w:rsid w:val="00EE1A50"/>
    <w:rsid w:val="00EF3FC2"/>
    <w:rsid w:val="00F50074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46DD37-BA21-492C-BA1D-FBB016C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345C4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A345C4"/>
  </w:style>
  <w:style w:type="paragraph" w:customStyle="1" w:styleId="af1">
    <w:name w:val="Колонтитул (левый)"/>
    <w:basedOn w:val="af0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b">
    <w:name w:val="Объект"/>
    <w:basedOn w:val="a"/>
    <w:next w:val="a"/>
    <w:uiPriority w:val="99"/>
    <w:rsid w:val="00A345C4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A345C4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A345C4"/>
  </w:style>
  <w:style w:type="paragraph" w:customStyle="1" w:styleId="aff2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A345C4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A345C4"/>
  </w:style>
  <w:style w:type="character" w:customStyle="1" w:styleId="affc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e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">
    <w:name w:val="Body Text"/>
    <w:basedOn w:val="a"/>
    <w:link w:val="afff0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0">
    <w:name w:val="Основной текст Знак"/>
    <w:basedOn w:val="a0"/>
    <w:link w:val="afff"/>
    <w:uiPriority w:val="99"/>
    <w:semiHidden/>
    <w:locked/>
    <w:rsid w:val="00E0596F"/>
    <w:rPr>
      <w:rFonts w:cs="Times New Roman"/>
      <w:sz w:val="20"/>
      <w:szCs w:val="20"/>
    </w:rPr>
  </w:style>
  <w:style w:type="character" w:styleId="afff1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2">
    <w:name w:val="Plain Text"/>
    <w:basedOn w:val="a"/>
    <w:link w:val="afff3"/>
    <w:uiPriority w:val="99"/>
    <w:semiHidden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3">
    <w:name w:val="Текст Знак"/>
    <w:basedOn w:val="a0"/>
    <w:link w:val="afff2"/>
    <w:uiPriority w:val="99"/>
    <w:semiHidden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4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5">
    <w:name w:val="Balloon Text"/>
    <w:basedOn w:val="a"/>
    <w:link w:val="afff6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39057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Директор</dc:creator>
  <cp:keywords/>
  <dc:description>Документ экспортирован из системы ГАРАНТ</dc:description>
  <cp:lastModifiedBy>Алёна Викторовна</cp:lastModifiedBy>
  <cp:revision>2</cp:revision>
  <cp:lastPrinted>2014-05-28T12:06:00Z</cp:lastPrinted>
  <dcterms:created xsi:type="dcterms:W3CDTF">2022-02-26T13:22:00Z</dcterms:created>
  <dcterms:modified xsi:type="dcterms:W3CDTF">2022-02-26T13:22:00Z</dcterms:modified>
</cp:coreProperties>
</file>