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9" w:rsidRDefault="006C6649" w:rsidP="006C6649">
      <w:pPr>
        <w:rPr>
          <w:b/>
          <w:sz w:val="20"/>
        </w:rPr>
      </w:pPr>
    </w:p>
    <w:tbl>
      <w:tblPr>
        <w:tblW w:w="0" w:type="auto"/>
        <w:tblLook w:val="01E0"/>
      </w:tblPr>
      <w:tblGrid>
        <w:gridCol w:w="4741"/>
        <w:gridCol w:w="4733"/>
      </w:tblGrid>
      <w:tr w:rsidR="006C6649" w:rsidRPr="006C6649" w:rsidTr="006C6649">
        <w:tc>
          <w:tcPr>
            <w:tcW w:w="9474" w:type="dxa"/>
            <w:gridSpan w:val="2"/>
            <w:hideMark/>
          </w:tcPr>
          <w:p w:rsidR="006C6649" w:rsidRPr="006C6649" w:rsidRDefault="006C6649" w:rsidP="006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64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6C6649" w:rsidRPr="006C6649" w:rsidTr="006C6649">
        <w:tc>
          <w:tcPr>
            <w:tcW w:w="9474" w:type="dxa"/>
            <w:gridSpan w:val="2"/>
            <w:hideMark/>
          </w:tcPr>
          <w:p w:rsidR="006C6649" w:rsidRPr="006C6649" w:rsidRDefault="006C6649" w:rsidP="006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64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6C6649" w:rsidRPr="006C6649" w:rsidTr="006C6649">
        <w:tc>
          <w:tcPr>
            <w:tcW w:w="9474" w:type="dxa"/>
            <w:gridSpan w:val="2"/>
          </w:tcPr>
          <w:p w:rsidR="006C6649" w:rsidRPr="006C6649" w:rsidRDefault="006C6649" w:rsidP="006C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64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6C6649" w:rsidRPr="006C6649" w:rsidRDefault="006C6649" w:rsidP="006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649" w:rsidRPr="006C6649" w:rsidTr="006C6649">
        <w:tc>
          <w:tcPr>
            <w:tcW w:w="9474" w:type="dxa"/>
            <w:gridSpan w:val="2"/>
            <w:hideMark/>
          </w:tcPr>
          <w:p w:rsidR="006C6649" w:rsidRPr="006C6649" w:rsidRDefault="006C6649" w:rsidP="006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64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6C6649" w:rsidRPr="006C6649" w:rsidTr="006C6649">
        <w:tc>
          <w:tcPr>
            <w:tcW w:w="9474" w:type="dxa"/>
            <w:gridSpan w:val="2"/>
          </w:tcPr>
          <w:p w:rsidR="006C6649" w:rsidRPr="006C6649" w:rsidRDefault="006C6649" w:rsidP="006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649" w:rsidRPr="006C6649" w:rsidTr="006C6649">
        <w:tc>
          <w:tcPr>
            <w:tcW w:w="4741" w:type="dxa"/>
            <w:hideMark/>
          </w:tcPr>
          <w:p w:rsidR="006C6649" w:rsidRPr="006C6649" w:rsidRDefault="007221A8" w:rsidP="000C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 «</w:t>
            </w:r>
            <w:r w:rsidR="000C2EF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5B1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0C2EFD">
              <w:rPr>
                <w:rFonts w:ascii="Arial" w:hAnsi="Arial" w:cs="Arial"/>
                <w:b/>
                <w:bCs/>
                <w:sz w:val="24"/>
                <w:szCs w:val="24"/>
              </w:rPr>
              <w:t>июня</w:t>
            </w:r>
            <w:r w:rsidR="005B1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ED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B14CD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6C6649" w:rsidRPr="006C66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  <w:hideMark/>
          </w:tcPr>
          <w:p w:rsidR="006C6649" w:rsidRPr="006C6649" w:rsidRDefault="006C6649" w:rsidP="000C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6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0C2EFD">
              <w:rPr>
                <w:rFonts w:ascii="Arial" w:hAnsi="Arial" w:cs="Arial"/>
                <w:b/>
                <w:bCs/>
                <w:sz w:val="24"/>
                <w:szCs w:val="24"/>
              </w:rPr>
              <w:t>148</w:t>
            </w:r>
          </w:p>
        </w:tc>
      </w:tr>
    </w:tbl>
    <w:p w:rsidR="006C6649" w:rsidRDefault="006C6649" w:rsidP="006C6649">
      <w:pPr>
        <w:spacing w:after="0" w:line="240" w:lineRule="auto"/>
        <w:rPr>
          <w:sz w:val="24"/>
          <w:szCs w:val="24"/>
        </w:rPr>
      </w:pPr>
    </w:p>
    <w:p w:rsidR="00567523" w:rsidRPr="006C6649" w:rsidRDefault="00567523" w:rsidP="006C6649">
      <w:pPr>
        <w:spacing w:after="0" w:line="240" w:lineRule="auto"/>
        <w:rPr>
          <w:sz w:val="24"/>
          <w:szCs w:val="24"/>
        </w:rPr>
      </w:pPr>
    </w:p>
    <w:p w:rsidR="00567523" w:rsidRPr="00567523" w:rsidRDefault="00F56E4A" w:rsidP="00567523">
      <w:pPr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</w:t>
      </w:r>
      <w:r w:rsidR="00D0415C">
        <w:rPr>
          <w:rFonts w:ascii="Arial" w:hAnsi="Arial" w:cs="Arial"/>
          <w:b/>
          <w:sz w:val="32"/>
          <w:szCs w:val="32"/>
        </w:rPr>
        <w:t xml:space="preserve">остановление </w:t>
      </w:r>
      <w:r>
        <w:rPr>
          <w:rFonts w:ascii="Arial" w:hAnsi="Arial" w:cs="Arial"/>
          <w:b/>
          <w:sz w:val="32"/>
          <w:szCs w:val="32"/>
        </w:rPr>
        <w:t>а</w:t>
      </w:r>
      <w:r w:rsidR="00D0415C">
        <w:rPr>
          <w:rFonts w:ascii="Arial" w:hAnsi="Arial" w:cs="Arial"/>
          <w:b/>
          <w:sz w:val="32"/>
          <w:szCs w:val="32"/>
        </w:rPr>
        <w:t>дминистрации МО р.п. Первомайский Щекинского района от 09.01.2019 года №2 «</w:t>
      </w:r>
      <w:r w:rsidR="00567523" w:rsidRPr="00567523">
        <w:rPr>
          <w:rFonts w:ascii="Arial" w:hAnsi="Arial" w:cs="Arial"/>
          <w:b/>
          <w:sz w:val="32"/>
          <w:szCs w:val="32"/>
        </w:rPr>
        <w:t>Об утверждении Порядка учета управлением Федерального казначейства по Тульской области бюджетных и денежных обязательств получателей средств бюджета муниципального образования рабочий поселок Первомайский Щекинского района</w:t>
      </w:r>
      <w:r w:rsidR="00D0415C">
        <w:rPr>
          <w:rFonts w:ascii="Arial" w:hAnsi="Arial" w:cs="Arial"/>
          <w:b/>
          <w:sz w:val="32"/>
          <w:szCs w:val="32"/>
        </w:rPr>
        <w:t>»</w:t>
      </w:r>
    </w:p>
    <w:p w:rsidR="006C6649" w:rsidRPr="006C6649" w:rsidRDefault="006C6649" w:rsidP="006C6649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6649" w:rsidRPr="006C6649" w:rsidRDefault="006C6649" w:rsidP="006C6649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6649" w:rsidRPr="006C6649" w:rsidRDefault="006C6649" w:rsidP="006C66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6649">
        <w:rPr>
          <w:rFonts w:ascii="Arial" w:hAnsi="Arial" w:cs="Arial"/>
          <w:sz w:val="24"/>
          <w:szCs w:val="24"/>
        </w:rPr>
        <w:t xml:space="preserve">В соответствии с </w:t>
      </w:r>
      <w:r w:rsidR="00DC3A8F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6C6649">
        <w:rPr>
          <w:rFonts w:ascii="Arial" w:hAnsi="Arial" w:cs="Arial"/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</w:t>
      </w:r>
      <w:r w:rsidRPr="006C6649">
        <w:rPr>
          <w:rFonts w:ascii="Arial" w:hAnsi="Arial" w:cs="Arial"/>
          <w:sz w:val="24"/>
          <w:szCs w:val="24"/>
        </w:rPr>
        <w:t>, на основании Устава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745EDE" w:rsidRPr="00745EDE" w:rsidRDefault="00745EDE" w:rsidP="00D041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45EDE">
        <w:rPr>
          <w:b w:val="0"/>
          <w:sz w:val="24"/>
          <w:szCs w:val="24"/>
        </w:rPr>
        <w:t xml:space="preserve">1. </w:t>
      </w:r>
      <w:r w:rsidR="00D0415C">
        <w:rPr>
          <w:b w:val="0"/>
          <w:sz w:val="24"/>
          <w:szCs w:val="24"/>
        </w:rPr>
        <w:t xml:space="preserve">Внести изменения в Приложение 1 Порядка </w:t>
      </w:r>
      <w:r w:rsidR="00D0415C" w:rsidRPr="00D0415C">
        <w:rPr>
          <w:b w:val="0"/>
          <w:sz w:val="24"/>
          <w:szCs w:val="24"/>
        </w:rPr>
        <w:t>учета бюджетных и денежных обязательств получателей средств бюджета муниципального образования рабочий поселок Первомайский Щекинского района</w:t>
      </w:r>
      <w:r w:rsidR="00D0415C">
        <w:rPr>
          <w:b w:val="0"/>
          <w:sz w:val="24"/>
          <w:szCs w:val="24"/>
        </w:rPr>
        <w:t>, изложив его в новой редакции</w:t>
      </w:r>
      <w:r w:rsidRPr="00745EDE">
        <w:rPr>
          <w:b w:val="0"/>
          <w:sz w:val="24"/>
          <w:szCs w:val="24"/>
        </w:rPr>
        <w:t>(Приложение).</w:t>
      </w:r>
    </w:p>
    <w:p w:rsidR="006C6649" w:rsidRPr="006C6649" w:rsidRDefault="006C6649" w:rsidP="006C6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49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C6649" w:rsidRPr="006C6649" w:rsidRDefault="006C6649" w:rsidP="006C66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6649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6C6649" w:rsidRPr="006C6649" w:rsidRDefault="006C6649" w:rsidP="006C66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6649">
        <w:rPr>
          <w:rFonts w:ascii="Arial" w:hAnsi="Arial" w:cs="Arial"/>
          <w:color w:val="000000"/>
          <w:sz w:val="24"/>
          <w:szCs w:val="24"/>
        </w:rPr>
        <w:t>4. Постановление вступает в силу со дня официального опубликования.</w:t>
      </w:r>
    </w:p>
    <w:p w:rsidR="002509C6" w:rsidRPr="006C6649" w:rsidRDefault="002509C6" w:rsidP="00F56E4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6649" w:rsidRPr="006C6649" w:rsidRDefault="006C6649" w:rsidP="006C664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C6649" w:rsidRPr="006C6649" w:rsidRDefault="006C6649" w:rsidP="006C664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C6649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6C6649" w:rsidRPr="006C6649" w:rsidRDefault="006C6649" w:rsidP="006C664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C6649">
        <w:rPr>
          <w:rFonts w:ascii="Arial" w:hAnsi="Arial" w:cs="Arial"/>
          <w:color w:val="000000"/>
          <w:sz w:val="24"/>
          <w:szCs w:val="24"/>
        </w:rPr>
        <w:t>МО р. п. Первомайский</w:t>
      </w:r>
    </w:p>
    <w:p w:rsidR="006C6649" w:rsidRPr="006C6649" w:rsidRDefault="006C6649" w:rsidP="006C664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C6649">
        <w:rPr>
          <w:rFonts w:ascii="Arial" w:hAnsi="Arial" w:cs="Arial"/>
          <w:color w:val="000000"/>
          <w:sz w:val="24"/>
          <w:szCs w:val="24"/>
        </w:rPr>
        <w:t>Щекинского района                                                                       И.И. Шепелёва</w:t>
      </w:r>
    </w:p>
    <w:p w:rsidR="006C6649" w:rsidRPr="006C6649" w:rsidRDefault="006C6649" w:rsidP="006C6649">
      <w:pPr>
        <w:pStyle w:val="ConsPlusTitle"/>
        <w:jc w:val="right"/>
        <w:rPr>
          <w:b w:val="0"/>
          <w:sz w:val="24"/>
          <w:szCs w:val="24"/>
        </w:rPr>
      </w:pPr>
    </w:p>
    <w:p w:rsidR="006C6649" w:rsidRPr="006C6649" w:rsidRDefault="006C6649" w:rsidP="006C6649">
      <w:pPr>
        <w:pStyle w:val="ConsPlusTitle"/>
        <w:jc w:val="right"/>
        <w:rPr>
          <w:b w:val="0"/>
          <w:sz w:val="24"/>
          <w:szCs w:val="24"/>
        </w:rPr>
      </w:pPr>
    </w:p>
    <w:p w:rsidR="006C6649" w:rsidRDefault="006C6649" w:rsidP="006C6649">
      <w:pPr>
        <w:pStyle w:val="ConsPlusTitle"/>
        <w:jc w:val="right"/>
        <w:rPr>
          <w:b w:val="0"/>
          <w:sz w:val="24"/>
          <w:szCs w:val="24"/>
        </w:rPr>
      </w:pPr>
    </w:p>
    <w:p w:rsidR="00F56E4A" w:rsidRDefault="00F56E4A" w:rsidP="006C6649">
      <w:pPr>
        <w:pStyle w:val="ConsPlusTitle"/>
        <w:jc w:val="right"/>
        <w:rPr>
          <w:b w:val="0"/>
          <w:sz w:val="24"/>
          <w:szCs w:val="24"/>
        </w:rPr>
      </w:pPr>
    </w:p>
    <w:p w:rsidR="00F56E4A" w:rsidRDefault="00F56E4A" w:rsidP="006C6649">
      <w:pPr>
        <w:pStyle w:val="ConsPlusTitle"/>
        <w:jc w:val="right"/>
        <w:rPr>
          <w:b w:val="0"/>
          <w:sz w:val="24"/>
          <w:szCs w:val="24"/>
        </w:rPr>
      </w:pPr>
    </w:p>
    <w:p w:rsidR="00F56E4A" w:rsidRDefault="00F56E4A" w:rsidP="006C6649">
      <w:pPr>
        <w:pStyle w:val="ConsPlusTitle"/>
        <w:jc w:val="right"/>
        <w:rPr>
          <w:b w:val="0"/>
          <w:sz w:val="24"/>
          <w:szCs w:val="24"/>
        </w:rPr>
      </w:pPr>
    </w:p>
    <w:p w:rsidR="00F56E4A" w:rsidRPr="006C6649" w:rsidRDefault="00F56E4A" w:rsidP="006C6649">
      <w:pPr>
        <w:pStyle w:val="ConsPlusTitle"/>
        <w:jc w:val="right"/>
        <w:rPr>
          <w:b w:val="0"/>
          <w:sz w:val="24"/>
          <w:szCs w:val="24"/>
        </w:rPr>
      </w:pPr>
    </w:p>
    <w:p w:rsidR="006C6649" w:rsidRPr="006C6649" w:rsidRDefault="006C6649" w:rsidP="006C6649">
      <w:pPr>
        <w:pStyle w:val="ConsPlusTitle"/>
        <w:jc w:val="right"/>
        <w:rPr>
          <w:b w:val="0"/>
          <w:sz w:val="24"/>
          <w:szCs w:val="24"/>
        </w:rPr>
      </w:pPr>
    </w:p>
    <w:p w:rsidR="006C6649" w:rsidRPr="006C6649" w:rsidRDefault="006C6649" w:rsidP="006C6649">
      <w:pPr>
        <w:pStyle w:val="ConsPlusTitle"/>
        <w:jc w:val="right"/>
        <w:rPr>
          <w:b w:val="0"/>
          <w:sz w:val="24"/>
          <w:szCs w:val="24"/>
        </w:rPr>
      </w:pPr>
    </w:p>
    <w:p w:rsidR="006C6649" w:rsidRPr="006C6649" w:rsidRDefault="006C6649" w:rsidP="006C6649">
      <w:pPr>
        <w:pStyle w:val="ConsPlusTitle"/>
        <w:jc w:val="right"/>
        <w:rPr>
          <w:b w:val="0"/>
          <w:sz w:val="24"/>
          <w:szCs w:val="24"/>
        </w:rPr>
      </w:pPr>
    </w:p>
    <w:p w:rsidR="006C6649" w:rsidRDefault="006C6649" w:rsidP="006C6649">
      <w:pPr>
        <w:pStyle w:val="ConsPlusTitle"/>
        <w:rPr>
          <w:b w:val="0"/>
          <w:sz w:val="24"/>
          <w:szCs w:val="24"/>
        </w:rPr>
      </w:pPr>
    </w:p>
    <w:p w:rsidR="00567523" w:rsidRDefault="00567523" w:rsidP="006C6649">
      <w:pPr>
        <w:pStyle w:val="ConsPlusTitle"/>
        <w:rPr>
          <w:b w:val="0"/>
          <w:sz w:val="24"/>
          <w:szCs w:val="24"/>
        </w:rPr>
      </w:pPr>
    </w:p>
    <w:p w:rsidR="00745EDE" w:rsidRDefault="00745EDE" w:rsidP="006C6649">
      <w:pPr>
        <w:pStyle w:val="ConsPlusTitle"/>
        <w:rPr>
          <w:b w:val="0"/>
          <w:sz w:val="24"/>
          <w:szCs w:val="24"/>
        </w:rPr>
      </w:pPr>
    </w:p>
    <w:p w:rsidR="0092475C" w:rsidRPr="0092475C" w:rsidRDefault="0092475C" w:rsidP="0092475C">
      <w:pPr>
        <w:pStyle w:val="ConsPlusTitle"/>
        <w:jc w:val="right"/>
        <w:rPr>
          <w:b w:val="0"/>
          <w:sz w:val="24"/>
          <w:szCs w:val="24"/>
        </w:rPr>
      </w:pPr>
      <w:r w:rsidRPr="0092475C">
        <w:rPr>
          <w:b w:val="0"/>
          <w:sz w:val="24"/>
          <w:szCs w:val="24"/>
        </w:rPr>
        <w:t>Приложение</w:t>
      </w:r>
    </w:p>
    <w:p w:rsidR="0092475C" w:rsidRPr="0092475C" w:rsidRDefault="0092475C" w:rsidP="0092475C">
      <w:pPr>
        <w:pStyle w:val="ConsPlusTitle"/>
        <w:jc w:val="right"/>
        <w:rPr>
          <w:b w:val="0"/>
          <w:sz w:val="24"/>
          <w:szCs w:val="24"/>
        </w:rPr>
      </w:pPr>
      <w:r w:rsidRPr="0092475C">
        <w:rPr>
          <w:b w:val="0"/>
          <w:sz w:val="24"/>
          <w:szCs w:val="24"/>
        </w:rPr>
        <w:t>к постановлению</w:t>
      </w:r>
    </w:p>
    <w:p w:rsidR="0092475C" w:rsidRPr="0092475C" w:rsidRDefault="0092475C" w:rsidP="0092475C">
      <w:pPr>
        <w:pStyle w:val="ConsPlusTitle"/>
        <w:jc w:val="right"/>
        <w:rPr>
          <w:b w:val="0"/>
          <w:sz w:val="24"/>
          <w:szCs w:val="24"/>
        </w:rPr>
      </w:pPr>
      <w:r w:rsidRPr="0092475C">
        <w:rPr>
          <w:b w:val="0"/>
          <w:sz w:val="24"/>
          <w:szCs w:val="24"/>
        </w:rPr>
        <w:t>администрации МО р.п. Первомайский</w:t>
      </w:r>
    </w:p>
    <w:p w:rsidR="0092475C" w:rsidRDefault="0092475C" w:rsidP="00D3537E">
      <w:pPr>
        <w:pStyle w:val="ConsPlusTitle"/>
        <w:jc w:val="right"/>
        <w:rPr>
          <w:b w:val="0"/>
          <w:sz w:val="24"/>
          <w:szCs w:val="24"/>
        </w:rPr>
      </w:pPr>
      <w:r w:rsidRPr="0092475C">
        <w:rPr>
          <w:b w:val="0"/>
          <w:sz w:val="24"/>
          <w:szCs w:val="24"/>
        </w:rPr>
        <w:t xml:space="preserve">от </w:t>
      </w:r>
      <w:r w:rsidR="00F56E4A">
        <w:rPr>
          <w:b w:val="0"/>
          <w:sz w:val="24"/>
          <w:szCs w:val="24"/>
        </w:rPr>
        <w:t>«</w:t>
      </w:r>
      <w:r w:rsidR="000C2EFD">
        <w:rPr>
          <w:b w:val="0"/>
          <w:sz w:val="24"/>
          <w:szCs w:val="24"/>
        </w:rPr>
        <w:t>01</w:t>
      </w:r>
      <w:r w:rsidR="00F56E4A">
        <w:rPr>
          <w:b w:val="0"/>
          <w:sz w:val="24"/>
          <w:szCs w:val="24"/>
        </w:rPr>
        <w:t xml:space="preserve">» </w:t>
      </w:r>
      <w:r w:rsidR="000C2EFD">
        <w:rPr>
          <w:b w:val="0"/>
          <w:sz w:val="24"/>
          <w:szCs w:val="24"/>
        </w:rPr>
        <w:t>июня</w:t>
      </w:r>
      <w:r w:rsidR="00D0415C">
        <w:rPr>
          <w:b w:val="0"/>
          <w:sz w:val="24"/>
          <w:szCs w:val="24"/>
        </w:rPr>
        <w:t xml:space="preserve"> 2021 года</w:t>
      </w:r>
      <w:r w:rsidR="00D3537E">
        <w:rPr>
          <w:b w:val="0"/>
          <w:sz w:val="24"/>
          <w:szCs w:val="24"/>
        </w:rPr>
        <w:t xml:space="preserve"> №</w:t>
      </w:r>
      <w:r w:rsidR="000C2EFD">
        <w:rPr>
          <w:b w:val="0"/>
          <w:sz w:val="24"/>
          <w:szCs w:val="24"/>
        </w:rPr>
        <w:t>148</w:t>
      </w:r>
    </w:p>
    <w:p w:rsidR="00D0415C" w:rsidRDefault="00D0415C" w:rsidP="00D3537E">
      <w:pPr>
        <w:pStyle w:val="ConsPlusTitle"/>
        <w:jc w:val="right"/>
        <w:rPr>
          <w:b w:val="0"/>
          <w:sz w:val="24"/>
          <w:szCs w:val="24"/>
        </w:rPr>
      </w:pPr>
    </w:p>
    <w:p w:rsidR="000A1287" w:rsidRDefault="000A1287" w:rsidP="000A1287">
      <w:pPr>
        <w:pStyle w:val="ConsPlusNormal"/>
        <w:jc w:val="both"/>
        <w:rPr>
          <w:sz w:val="24"/>
          <w:szCs w:val="24"/>
        </w:rPr>
      </w:pPr>
    </w:p>
    <w:p w:rsidR="00C76A5E" w:rsidRPr="00F108F2" w:rsidRDefault="000A1287" w:rsidP="00D0415C">
      <w:pPr>
        <w:pStyle w:val="ConsPlusNormal"/>
        <w:ind w:left="6237"/>
        <w:jc w:val="right"/>
        <w:rPr>
          <w:sz w:val="24"/>
          <w:szCs w:val="24"/>
        </w:rPr>
      </w:pPr>
      <w:r w:rsidRPr="00F108F2">
        <w:rPr>
          <w:sz w:val="24"/>
          <w:szCs w:val="24"/>
        </w:rPr>
        <w:t>Приложение №1</w:t>
      </w:r>
    </w:p>
    <w:p w:rsidR="00C76A5E" w:rsidRPr="00F108F2" w:rsidRDefault="00F11138" w:rsidP="00D0415C">
      <w:pPr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Arial" w:hAnsi="Arial" w:cs="Arial"/>
          <w:sz w:val="24"/>
          <w:szCs w:val="24"/>
        </w:rPr>
      </w:pPr>
      <w:r w:rsidRPr="00F108F2">
        <w:rPr>
          <w:rFonts w:ascii="Arial" w:hAnsi="Arial" w:cs="Arial"/>
          <w:sz w:val="24"/>
          <w:szCs w:val="24"/>
        </w:rPr>
        <w:t xml:space="preserve">к </w:t>
      </w:r>
      <w:r w:rsidR="00D0415C">
        <w:rPr>
          <w:rFonts w:ascii="Arial" w:hAnsi="Arial" w:cs="Arial"/>
          <w:sz w:val="24"/>
          <w:szCs w:val="24"/>
        </w:rPr>
        <w:t xml:space="preserve">Порядка </w:t>
      </w:r>
      <w:r w:rsidR="00D0415C" w:rsidRPr="00D0415C">
        <w:rPr>
          <w:rFonts w:ascii="Arial" w:hAnsi="Arial" w:cs="Arial"/>
          <w:sz w:val="24"/>
          <w:szCs w:val="24"/>
        </w:rPr>
        <w:t>учетауправлением федерального казначейства по Тульской области бюджетных и денежных обязательств получателей средств бюджета муниципального образования рабочий поселок Первомайский Щекинского района</w:t>
      </w:r>
      <w:r w:rsidR="00D74C9F" w:rsidRPr="00F108F2">
        <w:rPr>
          <w:rFonts w:ascii="Arial" w:hAnsi="Arial" w:cs="Arial"/>
          <w:sz w:val="24"/>
          <w:szCs w:val="24"/>
        </w:rPr>
        <w:t>,</w:t>
      </w:r>
    </w:p>
    <w:p w:rsidR="00C76A5E" w:rsidRDefault="00F11138" w:rsidP="00D0415C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Arial" w:hAnsi="Arial" w:cs="Arial"/>
          <w:sz w:val="24"/>
          <w:szCs w:val="24"/>
        </w:rPr>
      </w:pPr>
      <w:r w:rsidRPr="00F108F2">
        <w:rPr>
          <w:rFonts w:ascii="Arial" w:hAnsi="Arial" w:cs="Arial"/>
          <w:sz w:val="24"/>
          <w:szCs w:val="24"/>
        </w:rPr>
        <w:t>утвержденному</w:t>
      </w:r>
      <w:r w:rsidR="004D348A" w:rsidRPr="00F108F2">
        <w:rPr>
          <w:rFonts w:ascii="Arial" w:hAnsi="Arial" w:cs="Arial"/>
          <w:sz w:val="24"/>
          <w:szCs w:val="24"/>
        </w:rPr>
        <w:t>Постановлением</w:t>
      </w:r>
      <w:r w:rsidR="00D0415C">
        <w:rPr>
          <w:rFonts w:ascii="Arial" w:hAnsi="Arial" w:cs="Arial"/>
          <w:sz w:val="24"/>
          <w:szCs w:val="24"/>
        </w:rPr>
        <w:t xml:space="preserve"> Администрации МО р.п. Первомайский от 09.01.209 года №2 </w:t>
      </w:r>
    </w:p>
    <w:p w:rsidR="00D0415C" w:rsidRDefault="00D0415C" w:rsidP="00D0415C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Arial" w:hAnsi="Arial" w:cs="Arial"/>
          <w:sz w:val="24"/>
          <w:szCs w:val="24"/>
        </w:rPr>
      </w:pP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15C">
        <w:rPr>
          <w:rFonts w:ascii="Arial" w:hAnsi="Arial" w:cs="Arial"/>
          <w:sz w:val="24"/>
          <w:szCs w:val="24"/>
        </w:rPr>
        <w:t>ИНФОРМАЦИЯ,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15C">
        <w:rPr>
          <w:rFonts w:ascii="Arial" w:hAnsi="Arial" w:cs="Arial"/>
          <w:sz w:val="24"/>
          <w:szCs w:val="24"/>
        </w:rPr>
        <w:t>НЕОБХОДИМАЯ ДЛЯ ПОСТАНОВКИ НА УЧЕТ БЮДЖЕТНОГО ОБЯЗАТЕЛЬСТВА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15C">
        <w:rPr>
          <w:rFonts w:ascii="Arial" w:hAnsi="Arial" w:cs="Arial"/>
          <w:sz w:val="24"/>
          <w:szCs w:val="24"/>
        </w:rPr>
        <w:t>(ВНЕСЕНИЯ ИЗМЕНЕНИЙ В ПОСТАВЛЕННОЕ НА УЧЕТ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15C">
        <w:rPr>
          <w:rFonts w:ascii="Arial" w:hAnsi="Arial" w:cs="Arial"/>
          <w:sz w:val="24"/>
          <w:szCs w:val="24"/>
        </w:rPr>
        <w:t>БЮДЖЕТНОЕ ОБЯЗАТЕЛЬСТВО)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578"/>
      </w:tblGrid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Правила формирования информации (реквизита, пока</w:t>
            </w:r>
            <w:bookmarkStart w:id="0" w:name="_GoBack"/>
            <w:bookmarkEnd w:id="0"/>
            <w:r w:rsidRPr="00D0415C">
              <w:rPr>
                <w:rFonts w:ascii="Arial" w:hAnsi="Arial" w:cs="Arial"/>
                <w:sz w:val="24"/>
                <w:szCs w:val="24"/>
              </w:rPr>
              <w:t>зателя)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755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1. Номер сведений о бюджетном обязательстве получателя средств бюджета </w:t>
            </w:r>
            <w:r w:rsidR="0075561B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представлении Сведений о бюджетном обязательстве в форме электронного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документа в информационной системе дата Сведений о бюджетном обязательстве формируется автоматически.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4. Тип бюджетного обязательства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 w:rsidRPr="00D0415C">
              <w:rPr>
                <w:rFonts w:ascii="Arial" w:hAnsi="Arial" w:cs="Arial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75561B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</w:t>
            </w:r>
            <w:r w:rsidR="0075561B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>- в информационной системе.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наименование бюджета - "бюджет</w:t>
            </w:r>
            <w:r w:rsidR="0075561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>".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5.3. Финансовый орган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финансовый орган 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5.4. Код получателя бюджетных средств по Сводному реестру </w:t>
            </w:r>
            <w:hyperlink w:anchor="Par147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75561B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Сводным реестром.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 xml:space="preserve">5.5. Наименование органа Федерального казначейства </w:t>
            </w:r>
            <w:hyperlink w:anchor="Par148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органа Федерального казначейства, в котором получателю средств бюджета </w:t>
            </w:r>
            <w:r w:rsidR="0075561B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5.6. Код органа Федерального казначейства (далее - КОФК) </w:t>
            </w:r>
            <w:hyperlink w:anchor="Par148" w:history="1">
              <w:r w:rsidRPr="005B14CD">
                <w:rPr>
                  <w:rFonts w:ascii="Arial" w:hAnsi="Arial" w:cs="Arial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ar49"/>
            <w:bookmarkEnd w:id="2"/>
            <w:r w:rsidRPr="00D0415C">
              <w:rPr>
                <w:rFonts w:ascii="Arial" w:hAnsi="Arial" w:cs="Arial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ar53"/>
            <w:bookmarkEnd w:id="3"/>
            <w:r w:rsidRPr="00D0415C">
              <w:rPr>
                <w:rFonts w:ascii="Arial" w:hAnsi="Arial" w:cs="Arial"/>
                <w:sz w:val="24"/>
                <w:szCs w:val="24"/>
              </w:rPr>
              <w:t xml:space="preserve">6.1. Вид документа-основания </w:t>
            </w:r>
            <w:hyperlink w:anchor="Par149" w:history="1">
              <w:r w:rsidRPr="005B14CD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6.2. Наименование нормативного правового акта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6.3. Номер документа-основания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ar59"/>
            <w:bookmarkEnd w:id="4"/>
            <w:r w:rsidRPr="00D0415C">
              <w:rPr>
                <w:rFonts w:ascii="Arial" w:hAnsi="Arial" w:cs="Arial"/>
                <w:sz w:val="24"/>
                <w:szCs w:val="24"/>
              </w:rPr>
              <w:t xml:space="preserve">6.4. Дата документа-основания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14CD">
              <w:rPr>
                <w:rFonts w:ascii="Arial" w:hAnsi="Arial" w:cs="Arial"/>
                <w:sz w:val="24"/>
                <w:szCs w:val="24"/>
              </w:rPr>
              <w:t>6.5. Срок исполнения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14CD">
              <w:rPr>
                <w:rFonts w:ascii="Arial" w:hAnsi="Arial" w:cs="Arial"/>
                <w:sz w:val="24"/>
                <w:szCs w:val="24"/>
              </w:rPr>
              <w:t xml:space="preserve"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</w:t>
            </w:r>
            <w:r w:rsidRPr="005B14CD">
              <w:rPr>
                <w:rFonts w:ascii="Arial" w:hAnsi="Arial" w:cs="Arial"/>
                <w:sz w:val="24"/>
                <w:szCs w:val="24"/>
              </w:rPr>
              <w:lastRenderedPageBreak/>
              <w:t>участие в определении поставщика (подрядчика, исполнителя) или проекта контракта).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 xml:space="preserve">6.6. Предмет по документу-основанию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предмет по документу-основанию.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6.7. Уникальный номер реестровой записи в реестре контрактов/реестре соглашений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значениями "контракт" или "нормативный правовой акт".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ar68"/>
            <w:bookmarkEnd w:id="5"/>
            <w:r w:rsidRPr="00D0415C">
              <w:rPr>
                <w:rFonts w:ascii="Arial" w:hAnsi="Arial" w:cs="Arial"/>
                <w:sz w:val="24"/>
                <w:szCs w:val="24"/>
              </w:rPr>
              <w:t xml:space="preserve">6.8. Сумма в валюте обязательства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ar70"/>
            <w:bookmarkEnd w:id="6"/>
            <w:r w:rsidRPr="00D0415C">
              <w:rPr>
                <w:rFonts w:ascii="Arial" w:hAnsi="Arial" w:cs="Arial"/>
                <w:sz w:val="24"/>
                <w:szCs w:val="24"/>
              </w:rPr>
              <w:t xml:space="preserve">6.9. Код валюты по </w:t>
            </w:r>
            <w:hyperlink r:id="rId7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8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валют.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 xml:space="preserve">6.10. Сумма в валюте Российской Федерации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415C" w:rsidRPr="00D0415C" w:rsidRDefault="00D0415C" w:rsidP="005B14C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68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пунктам 6.7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ar70" w:history="1">
              <w:r w:rsidRPr="00D0415C">
                <w:rPr>
                  <w:rFonts w:ascii="Arial" w:hAnsi="Arial" w:cs="Arial"/>
                  <w:sz w:val="24"/>
                  <w:szCs w:val="24"/>
                </w:rPr>
                <w:t>6.8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6.11. Процент авансового платежа от общей суммы обязательства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6.12. Сумма авансового платежа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4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пункта 8.5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6.13.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6.14. Дата уведомления о поступлении исполнительного документа/решения налогового органа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6.15. Основание невключения договора (государственного контракта) в реестр контрактов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пункте 6.1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  <w:hyperlink w:anchor="Par150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7.1. Наименование юридического лица/фамилия,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 xml:space="preserve">имя, отчество физического лица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Указывается наименование поставщика (подрядчика, исполнителя, получателя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Par94"/>
            <w:bookmarkEnd w:id="7"/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 xml:space="preserve">7.2. Идентификационный номер налогоплательщика (ИНН)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Par97"/>
            <w:bookmarkEnd w:id="8"/>
            <w:r w:rsidRPr="00D0415C">
              <w:rPr>
                <w:rFonts w:ascii="Arial" w:hAnsi="Arial" w:cs="Arial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94" w:history="1">
              <w:r w:rsidRPr="00D0415C">
                <w:rPr>
                  <w:rFonts w:ascii="Arial" w:hAnsi="Arial" w:cs="Arial"/>
                  <w:sz w:val="24"/>
                  <w:szCs w:val="24"/>
                </w:rPr>
                <w:t>пунктах 7.2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ar97" w:history="1">
              <w:r w:rsidRPr="00D0415C">
                <w:rPr>
                  <w:rFonts w:ascii="Arial" w:hAnsi="Arial" w:cs="Arial"/>
                  <w:sz w:val="24"/>
                  <w:szCs w:val="24"/>
                </w:rPr>
                <w:t>7.3</w:t>
              </w:r>
            </w:hyperlink>
            <w:r w:rsidRPr="00D0415C">
              <w:rPr>
                <w:rFonts w:ascii="Arial" w:hAnsi="Arial" w:cs="Arial"/>
                <w:sz w:val="24"/>
                <w:szCs w:val="24"/>
              </w:rPr>
              <w:t xml:space="preserve"> настоящей информации.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7.5. Номер лицевого счета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7.7. Наименование банка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7.8. БИК банка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БИК банка контрагента (при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наличии в документе-основании).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7.9. Корреспондентский счет банка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8.2. Код объекта ФАИП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дополнительного финансирования, средства для финансирования мероприятий по оперативно-розыскной деятельности.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8.4. Код по БК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код классификации расходов бюджета </w:t>
            </w:r>
            <w:r w:rsidR="005B14CD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5B14CD">
              <w:rPr>
                <w:rFonts w:ascii="Arial" w:hAnsi="Arial" w:cs="Arial"/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  <w:r w:rsidRPr="00D0415C">
              <w:rPr>
                <w:rFonts w:ascii="Arial" w:hAnsi="Arial" w:cs="Arial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Par124"/>
            <w:bookmarkEnd w:id="9"/>
            <w:r w:rsidRPr="00D0415C">
              <w:rPr>
                <w:rFonts w:ascii="Arial" w:hAnsi="Arial" w:cs="Arial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исполнение решения налогового органа, оплата исполнительного документа, иное).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Указывается значение "условное" по обязательству, денежное обязательство по которому возникает в силу наступления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условий, предусмотренных в документе-основании (подписания актов выполненных работ, иное).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8.7. Сумма неисполненного обязательства прошлых лет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8.8. Сумма на 20__ текущий финансовый год в валюте обязательства с помесячной разбивкой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8.9. Сумма в валюте обязательства на плановый период в разрезе лет </w:t>
            </w:r>
            <w:hyperlink w:anchor="Par149" w:history="1">
              <w:r w:rsidRPr="00D0415C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8.11. Аналитический код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D0415C" w:rsidRPr="00D0415C" w:rsidTr="0075561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>8.12. Примечание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C" w:rsidRPr="00D0415C" w:rsidRDefault="00D0415C" w:rsidP="00E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C">
              <w:rPr>
                <w:rFonts w:ascii="Arial" w:hAnsi="Arial" w:cs="Arial"/>
                <w:sz w:val="24"/>
                <w:szCs w:val="24"/>
              </w:rPr>
              <w:t xml:space="preserve">Иная информация, необходимая для </w:t>
            </w:r>
            <w:r w:rsidRPr="00D0415C">
              <w:rPr>
                <w:rFonts w:ascii="Arial" w:hAnsi="Arial" w:cs="Arial"/>
                <w:sz w:val="24"/>
                <w:szCs w:val="24"/>
              </w:rPr>
              <w:lastRenderedPageBreak/>
              <w:t>постановки бюджетного обязательства на учет.</w:t>
            </w:r>
          </w:p>
        </w:tc>
      </w:tr>
    </w:tbl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415C">
        <w:rPr>
          <w:rFonts w:ascii="Arial" w:hAnsi="Arial" w:cs="Arial"/>
          <w:sz w:val="24"/>
          <w:szCs w:val="24"/>
        </w:rPr>
        <w:t>--------------------------------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47"/>
      <w:bookmarkEnd w:id="10"/>
      <w:r w:rsidRPr="00D0415C">
        <w:rPr>
          <w:rFonts w:ascii="Arial" w:hAnsi="Arial" w:cs="Arial"/>
          <w:sz w:val="24"/>
          <w:szCs w:val="24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ar34" w:history="1">
        <w:r w:rsidRPr="00D0415C">
          <w:rPr>
            <w:rFonts w:ascii="Arial" w:hAnsi="Arial" w:cs="Arial"/>
            <w:sz w:val="24"/>
            <w:szCs w:val="24"/>
          </w:rPr>
          <w:t>пункту 5.1</w:t>
        </w:r>
      </w:hyperlink>
      <w:r w:rsidRPr="00D0415C">
        <w:rPr>
          <w:rFonts w:ascii="Arial" w:hAnsi="Arial" w:cs="Arial"/>
          <w:sz w:val="24"/>
          <w:szCs w:val="24"/>
        </w:rPr>
        <w:t xml:space="preserve"> настоящей информации.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48"/>
      <w:bookmarkEnd w:id="11"/>
      <w:r w:rsidRPr="00D0415C">
        <w:rPr>
          <w:rFonts w:ascii="Arial" w:hAnsi="Arial" w:cs="Arial"/>
          <w:sz w:val="24"/>
          <w:szCs w:val="24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ar49" w:history="1">
        <w:r w:rsidRPr="00D0415C">
          <w:rPr>
            <w:rFonts w:ascii="Arial" w:hAnsi="Arial" w:cs="Arial"/>
            <w:sz w:val="24"/>
            <w:szCs w:val="24"/>
          </w:rPr>
          <w:t>пункту 5.7</w:t>
        </w:r>
      </w:hyperlink>
      <w:r w:rsidRPr="00D0415C">
        <w:rPr>
          <w:rFonts w:ascii="Arial" w:hAnsi="Arial" w:cs="Arial"/>
          <w:sz w:val="24"/>
          <w:szCs w:val="24"/>
        </w:rPr>
        <w:t xml:space="preserve"> настоящей информации.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149"/>
      <w:bookmarkEnd w:id="12"/>
      <w:r w:rsidRPr="00D0415C">
        <w:rPr>
          <w:rFonts w:ascii="Arial" w:hAnsi="Arial" w:cs="Arial"/>
          <w:sz w:val="24"/>
          <w:szCs w:val="24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150"/>
      <w:bookmarkEnd w:id="13"/>
      <w:r w:rsidRPr="00D0415C">
        <w:rPr>
          <w:rFonts w:ascii="Arial" w:hAnsi="Arial" w:cs="Arial"/>
          <w:sz w:val="24"/>
          <w:szCs w:val="24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pStyle w:val="ConsPlusNormal"/>
        <w:outlineLvl w:val="0"/>
        <w:rPr>
          <w:sz w:val="24"/>
          <w:szCs w:val="24"/>
        </w:rPr>
      </w:pPr>
    </w:p>
    <w:p w:rsidR="00D0415C" w:rsidRPr="00D0415C" w:rsidRDefault="00D0415C" w:rsidP="00D0415C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Arial" w:hAnsi="Arial" w:cs="Arial"/>
          <w:sz w:val="24"/>
          <w:szCs w:val="24"/>
        </w:rPr>
      </w:pPr>
    </w:p>
    <w:p w:rsidR="00C76A5E" w:rsidRPr="00D0415C" w:rsidRDefault="00F108F2" w:rsidP="00F108F2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15C">
        <w:rPr>
          <w:rFonts w:ascii="Arial" w:hAnsi="Arial" w:cs="Arial"/>
          <w:sz w:val="24"/>
          <w:szCs w:val="24"/>
        </w:rPr>
        <w:tab/>
      </w:r>
    </w:p>
    <w:sectPr w:rsidR="00C76A5E" w:rsidRPr="00D0415C" w:rsidSect="00D0415C">
      <w:pgSz w:w="11905" w:h="16838"/>
      <w:pgMar w:top="567" w:right="851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88" w:rsidRDefault="00CE7B88">
      <w:pPr>
        <w:spacing w:after="0" w:line="240" w:lineRule="auto"/>
      </w:pPr>
      <w:r>
        <w:separator/>
      </w:r>
    </w:p>
  </w:endnote>
  <w:endnote w:type="continuationSeparator" w:id="1">
    <w:p w:rsidR="00CE7B88" w:rsidRDefault="00CE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88" w:rsidRDefault="00CE7B88">
      <w:pPr>
        <w:spacing w:after="0" w:line="240" w:lineRule="auto"/>
      </w:pPr>
      <w:r>
        <w:separator/>
      </w:r>
    </w:p>
  </w:footnote>
  <w:footnote w:type="continuationSeparator" w:id="1">
    <w:p w:rsidR="00CE7B88" w:rsidRDefault="00CE7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6A5E"/>
    <w:rsid w:val="000058DE"/>
    <w:rsid w:val="00007CCF"/>
    <w:rsid w:val="00024BBC"/>
    <w:rsid w:val="000312F4"/>
    <w:rsid w:val="0003185A"/>
    <w:rsid w:val="00046705"/>
    <w:rsid w:val="000535EB"/>
    <w:rsid w:val="00053807"/>
    <w:rsid w:val="00061CE3"/>
    <w:rsid w:val="00074CA5"/>
    <w:rsid w:val="00074E62"/>
    <w:rsid w:val="00087EC2"/>
    <w:rsid w:val="000A1287"/>
    <w:rsid w:val="000B1FDB"/>
    <w:rsid w:val="000C2EFD"/>
    <w:rsid w:val="000C5FC2"/>
    <w:rsid w:val="000D3425"/>
    <w:rsid w:val="000D51A9"/>
    <w:rsid w:val="000E053F"/>
    <w:rsid w:val="000E7DBB"/>
    <w:rsid w:val="00105F8F"/>
    <w:rsid w:val="00186795"/>
    <w:rsid w:val="00190826"/>
    <w:rsid w:val="001B0472"/>
    <w:rsid w:val="001B2090"/>
    <w:rsid w:val="001B74C1"/>
    <w:rsid w:val="001C5131"/>
    <w:rsid w:val="001E6DCA"/>
    <w:rsid w:val="001F33D6"/>
    <w:rsid w:val="001F6D87"/>
    <w:rsid w:val="002165A7"/>
    <w:rsid w:val="0022498A"/>
    <w:rsid w:val="002509C6"/>
    <w:rsid w:val="0027290B"/>
    <w:rsid w:val="0027469B"/>
    <w:rsid w:val="002804A8"/>
    <w:rsid w:val="002B2D94"/>
    <w:rsid w:val="002B43D8"/>
    <w:rsid w:val="002B7075"/>
    <w:rsid w:val="002F45A5"/>
    <w:rsid w:val="002F5A07"/>
    <w:rsid w:val="00302F22"/>
    <w:rsid w:val="003204DF"/>
    <w:rsid w:val="00344F46"/>
    <w:rsid w:val="00350045"/>
    <w:rsid w:val="003724CD"/>
    <w:rsid w:val="003807B4"/>
    <w:rsid w:val="003829C6"/>
    <w:rsid w:val="003920A6"/>
    <w:rsid w:val="003966CB"/>
    <w:rsid w:val="003B314E"/>
    <w:rsid w:val="003C2FA4"/>
    <w:rsid w:val="003F3AFB"/>
    <w:rsid w:val="00422E38"/>
    <w:rsid w:val="0046092F"/>
    <w:rsid w:val="00461154"/>
    <w:rsid w:val="00471BC8"/>
    <w:rsid w:val="00492EFF"/>
    <w:rsid w:val="00497367"/>
    <w:rsid w:val="00497478"/>
    <w:rsid w:val="004D0DA4"/>
    <w:rsid w:val="004D1C81"/>
    <w:rsid w:val="004D348A"/>
    <w:rsid w:val="004D48D6"/>
    <w:rsid w:val="00523C6F"/>
    <w:rsid w:val="005500D3"/>
    <w:rsid w:val="00567523"/>
    <w:rsid w:val="00593D5C"/>
    <w:rsid w:val="005B14CD"/>
    <w:rsid w:val="005C1097"/>
    <w:rsid w:val="005C46EC"/>
    <w:rsid w:val="005E77B3"/>
    <w:rsid w:val="00605A69"/>
    <w:rsid w:val="00610B39"/>
    <w:rsid w:val="00610DA2"/>
    <w:rsid w:val="0062581A"/>
    <w:rsid w:val="00681958"/>
    <w:rsid w:val="006C4492"/>
    <w:rsid w:val="006C6649"/>
    <w:rsid w:val="006D79B8"/>
    <w:rsid w:val="007221A8"/>
    <w:rsid w:val="00736A8D"/>
    <w:rsid w:val="00742EA6"/>
    <w:rsid w:val="007443C4"/>
    <w:rsid w:val="00745EDE"/>
    <w:rsid w:val="0075417F"/>
    <w:rsid w:val="0075561B"/>
    <w:rsid w:val="00763F47"/>
    <w:rsid w:val="007940CF"/>
    <w:rsid w:val="007E2BF3"/>
    <w:rsid w:val="007F52C6"/>
    <w:rsid w:val="00803611"/>
    <w:rsid w:val="0081572E"/>
    <w:rsid w:val="008170CB"/>
    <w:rsid w:val="00854101"/>
    <w:rsid w:val="0087739C"/>
    <w:rsid w:val="00885EA4"/>
    <w:rsid w:val="008868C7"/>
    <w:rsid w:val="008A54DA"/>
    <w:rsid w:val="008C519E"/>
    <w:rsid w:val="008D08E1"/>
    <w:rsid w:val="008E2FAF"/>
    <w:rsid w:val="0092475C"/>
    <w:rsid w:val="009263BF"/>
    <w:rsid w:val="00937667"/>
    <w:rsid w:val="009429F1"/>
    <w:rsid w:val="009453E3"/>
    <w:rsid w:val="00950B0A"/>
    <w:rsid w:val="0099354A"/>
    <w:rsid w:val="00994266"/>
    <w:rsid w:val="009B2466"/>
    <w:rsid w:val="009B2C9A"/>
    <w:rsid w:val="009C57A2"/>
    <w:rsid w:val="009F362E"/>
    <w:rsid w:val="00A12A14"/>
    <w:rsid w:val="00A13A98"/>
    <w:rsid w:val="00A16767"/>
    <w:rsid w:val="00A303F2"/>
    <w:rsid w:val="00AA03B6"/>
    <w:rsid w:val="00AC6A54"/>
    <w:rsid w:val="00AC752C"/>
    <w:rsid w:val="00AE466C"/>
    <w:rsid w:val="00AF2AE0"/>
    <w:rsid w:val="00B01064"/>
    <w:rsid w:val="00B05EF9"/>
    <w:rsid w:val="00B2785C"/>
    <w:rsid w:val="00B3674F"/>
    <w:rsid w:val="00B407B0"/>
    <w:rsid w:val="00B41790"/>
    <w:rsid w:val="00BC3F63"/>
    <w:rsid w:val="00BE1DD8"/>
    <w:rsid w:val="00C15CB4"/>
    <w:rsid w:val="00C2072B"/>
    <w:rsid w:val="00C27A4D"/>
    <w:rsid w:val="00C41340"/>
    <w:rsid w:val="00C43D10"/>
    <w:rsid w:val="00C54CE6"/>
    <w:rsid w:val="00C55CA4"/>
    <w:rsid w:val="00C675F5"/>
    <w:rsid w:val="00C74A89"/>
    <w:rsid w:val="00C76A5E"/>
    <w:rsid w:val="00CB77BB"/>
    <w:rsid w:val="00CD038D"/>
    <w:rsid w:val="00CE3588"/>
    <w:rsid w:val="00CE7B88"/>
    <w:rsid w:val="00CF0B13"/>
    <w:rsid w:val="00D0415C"/>
    <w:rsid w:val="00D05F5A"/>
    <w:rsid w:val="00D13C30"/>
    <w:rsid w:val="00D3537E"/>
    <w:rsid w:val="00D41F55"/>
    <w:rsid w:val="00D50DB4"/>
    <w:rsid w:val="00D74C9F"/>
    <w:rsid w:val="00D7756D"/>
    <w:rsid w:val="00D821ED"/>
    <w:rsid w:val="00D91D66"/>
    <w:rsid w:val="00D954A6"/>
    <w:rsid w:val="00D972F2"/>
    <w:rsid w:val="00DB617F"/>
    <w:rsid w:val="00DC3011"/>
    <w:rsid w:val="00DC3A8F"/>
    <w:rsid w:val="00DD4FBA"/>
    <w:rsid w:val="00DF63C8"/>
    <w:rsid w:val="00E26E1B"/>
    <w:rsid w:val="00E37E87"/>
    <w:rsid w:val="00E4009D"/>
    <w:rsid w:val="00E441DE"/>
    <w:rsid w:val="00E443A6"/>
    <w:rsid w:val="00E467B5"/>
    <w:rsid w:val="00E56EAC"/>
    <w:rsid w:val="00E6541D"/>
    <w:rsid w:val="00E91727"/>
    <w:rsid w:val="00EA027C"/>
    <w:rsid w:val="00EA0C3A"/>
    <w:rsid w:val="00EB33A8"/>
    <w:rsid w:val="00EB36B2"/>
    <w:rsid w:val="00EE2F4A"/>
    <w:rsid w:val="00F02A21"/>
    <w:rsid w:val="00F10711"/>
    <w:rsid w:val="00F108F2"/>
    <w:rsid w:val="00F11138"/>
    <w:rsid w:val="00F136E7"/>
    <w:rsid w:val="00F20BA4"/>
    <w:rsid w:val="00F34805"/>
    <w:rsid w:val="00F42FE1"/>
    <w:rsid w:val="00F50233"/>
    <w:rsid w:val="00F553A4"/>
    <w:rsid w:val="00F56E4A"/>
    <w:rsid w:val="00F654CB"/>
    <w:rsid w:val="00F77341"/>
    <w:rsid w:val="00FC5BF3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74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69B"/>
  </w:style>
  <w:style w:type="paragraph" w:styleId="a7">
    <w:name w:val="footer"/>
    <w:basedOn w:val="a"/>
    <w:link w:val="a8"/>
    <w:uiPriority w:val="99"/>
    <w:unhideWhenUsed/>
    <w:rsid w:val="0027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69B"/>
  </w:style>
  <w:style w:type="paragraph" w:styleId="a9">
    <w:name w:val="footnote text"/>
    <w:basedOn w:val="a"/>
    <w:link w:val="aa"/>
    <w:uiPriority w:val="99"/>
    <w:semiHidden/>
    <w:unhideWhenUsed/>
    <w:rsid w:val="005B14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14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1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38919411B2E3850CA0E212953K4b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1495B030C7452CDFA2395E102FCFDF38919411B2E3850CA0E212953K4b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79BA-B617-4959-A938-3E603B34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Переславская</cp:lastModifiedBy>
  <cp:revision>6</cp:revision>
  <cp:lastPrinted>2019-01-14T14:47:00Z</cp:lastPrinted>
  <dcterms:created xsi:type="dcterms:W3CDTF">2021-06-01T13:26:00Z</dcterms:created>
  <dcterms:modified xsi:type="dcterms:W3CDTF">2021-06-04T09:10:00Z</dcterms:modified>
</cp:coreProperties>
</file>