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0A" w:rsidRDefault="00FC380A" w:rsidP="000A169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Приложение</w:t>
      </w:r>
    </w:p>
    <w:p w:rsidR="00FC380A" w:rsidRDefault="000A1694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C380A">
        <w:rPr>
          <w:rFonts w:ascii="Arial" w:hAnsi="Arial" w:cs="Arial"/>
        </w:rPr>
        <w:t xml:space="preserve"> постановлению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FC380A" w:rsidRDefault="00FC380A" w:rsidP="00FC38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</w:p>
    <w:p w:rsidR="00FC380A" w:rsidRPr="00FC380A" w:rsidRDefault="005A51C4" w:rsidP="00D443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от </w:t>
      </w:r>
      <w:r w:rsidR="00AF129F">
        <w:rPr>
          <w:rFonts w:ascii="Arial" w:hAnsi="Arial" w:cs="Arial"/>
        </w:rPr>
        <w:t>«</w:t>
      </w:r>
      <w:proofErr w:type="gramStart"/>
      <w:r w:rsidR="008C4492">
        <w:rPr>
          <w:rFonts w:ascii="Arial" w:hAnsi="Arial" w:cs="Arial"/>
        </w:rPr>
        <w:t>14</w:t>
      </w:r>
      <w:r w:rsidR="00BC014A">
        <w:rPr>
          <w:rFonts w:ascii="Arial" w:hAnsi="Arial" w:cs="Arial"/>
        </w:rPr>
        <w:t>»</w:t>
      </w:r>
      <w:r w:rsidR="008C4492">
        <w:rPr>
          <w:rFonts w:ascii="Arial" w:hAnsi="Arial" w:cs="Arial"/>
        </w:rPr>
        <w:t>апреля</w:t>
      </w:r>
      <w:proofErr w:type="gramEnd"/>
      <w:r w:rsidR="00275D05">
        <w:rPr>
          <w:rFonts w:ascii="Arial" w:hAnsi="Arial" w:cs="Arial"/>
        </w:rPr>
        <w:t xml:space="preserve"> 2021</w:t>
      </w:r>
      <w:r w:rsidR="00CA4297">
        <w:rPr>
          <w:rFonts w:ascii="Arial" w:hAnsi="Arial" w:cs="Arial"/>
        </w:rPr>
        <w:t xml:space="preserve"> №</w:t>
      </w:r>
      <w:r w:rsidR="008C4492">
        <w:rPr>
          <w:rFonts w:ascii="Arial" w:hAnsi="Arial" w:cs="Arial"/>
        </w:rPr>
        <w:t xml:space="preserve"> 109</w:t>
      </w: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C380A" w:rsidRDefault="00FC380A" w:rsidP="00F601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«Формирование современной 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 xml:space="preserve">в муниципальном образовании рабочий поселок </w:t>
      </w:r>
      <w:proofErr w:type="spellStart"/>
      <w:r w:rsidRPr="003E1352">
        <w:rPr>
          <w:rFonts w:ascii="Arial" w:hAnsi="Arial" w:cs="Arial"/>
          <w:b/>
          <w:sz w:val="26"/>
          <w:szCs w:val="26"/>
        </w:rPr>
        <w:t>Первомайс</w:t>
      </w:r>
      <w:r w:rsidR="004A63A6">
        <w:rPr>
          <w:rFonts w:ascii="Arial" w:hAnsi="Arial" w:cs="Arial"/>
          <w:b/>
          <w:sz w:val="26"/>
          <w:szCs w:val="26"/>
        </w:rPr>
        <w:t>кийЩекинскогорайонана</w:t>
      </w:r>
      <w:proofErr w:type="spellEnd"/>
      <w:r w:rsidR="004A63A6">
        <w:rPr>
          <w:rFonts w:ascii="Arial" w:hAnsi="Arial" w:cs="Arial"/>
          <w:b/>
          <w:sz w:val="26"/>
          <w:szCs w:val="26"/>
        </w:rPr>
        <w:t xml:space="preserve"> 2018-2024</w:t>
      </w:r>
      <w:r w:rsidRPr="003E1352">
        <w:rPr>
          <w:rFonts w:ascii="Arial" w:hAnsi="Arial" w:cs="Arial"/>
          <w:b/>
          <w:sz w:val="26"/>
          <w:szCs w:val="26"/>
        </w:rPr>
        <w:t xml:space="preserve">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4439D2">
              <w:rPr>
                <w:rFonts w:ascii="Arial" w:hAnsi="Arial" w:cs="Arial"/>
              </w:rPr>
              <w:t>р.п.ПервомайскийЩекинского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</w:t>
            </w:r>
            <w:proofErr w:type="spellStart"/>
            <w:r w:rsidRPr="004439D2">
              <w:rPr>
                <w:rFonts w:ascii="Arial" w:hAnsi="Arial" w:cs="Arial"/>
              </w:rPr>
              <w:t>ПУЖиБ</w:t>
            </w:r>
            <w:proofErr w:type="spellEnd"/>
            <w:r w:rsidRPr="004439D2">
              <w:rPr>
                <w:rFonts w:ascii="Arial" w:hAnsi="Arial" w:cs="Arial"/>
              </w:rPr>
              <w:t>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 xml:space="preserve">иципальном образовании рабочий </w:t>
            </w:r>
            <w:proofErr w:type="spellStart"/>
            <w:r w:rsidR="004E2526">
              <w:rPr>
                <w:rFonts w:ascii="Arial" w:hAnsi="Arial" w:cs="Arial"/>
              </w:rPr>
              <w:t>по</w:t>
            </w:r>
            <w:r w:rsidRPr="004439D2">
              <w:rPr>
                <w:rFonts w:ascii="Arial" w:hAnsi="Arial" w:cs="Arial"/>
              </w:rPr>
              <w:t>селокПервома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1 </w:t>
            </w:r>
            <w:proofErr w:type="gramStart"/>
            <w:r w:rsidRPr="004439D2">
              <w:rPr>
                <w:rFonts w:ascii="Arial" w:hAnsi="Arial" w:cs="Arial"/>
              </w:rPr>
              <w:t>мероприятие:  благоустройство</w:t>
            </w:r>
            <w:proofErr w:type="gramEnd"/>
            <w:r w:rsidRPr="004439D2">
              <w:rPr>
                <w:rFonts w:ascii="Arial" w:hAnsi="Arial" w:cs="Arial"/>
              </w:rPr>
              <w:t xml:space="preserve"> дворовых территорий;</w:t>
            </w:r>
          </w:p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2 мероприятие: благоустройство  территорий общего пользования.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4A63A6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2018-2024</w:t>
            </w:r>
            <w:r w:rsidR="0098670A" w:rsidRPr="004439D2">
              <w:rPr>
                <w:rFonts w:ascii="Arial" w:hAnsi="Arial" w:cs="Arial"/>
              </w:rPr>
              <w:t xml:space="preserve">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6F3F58">
              <w:rPr>
                <w:rFonts w:ascii="Arial" w:hAnsi="Arial" w:cs="Arial"/>
              </w:rPr>
              <w:t xml:space="preserve">9 237 252,90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="006F3F58" w:rsidRPr="006F3F58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327</w:t>
            </w:r>
            <w:r w:rsidR="006F3F58">
              <w:rPr>
                <w:rFonts w:ascii="Arial" w:hAnsi="Arial" w:cs="Arial"/>
              </w:rPr>
              <w:t> </w:t>
            </w:r>
            <w:r w:rsidR="006F3F58" w:rsidRPr="006F3F58">
              <w:rPr>
                <w:rFonts w:ascii="Arial" w:hAnsi="Arial" w:cs="Arial"/>
              </w:rPr>
              <w:t>900</w:t>
            </w:r>
            <w:r w:rsidR="006F3F58">
              <w:rPr>
                <w:rFonts w:ascii="Arial" w:hAnsi="Arial" w:cs="Arial"/>
              </w:rPr>
              <w:t>,</w:t>
            </w:r>
            <w:proofErr w:type="gramStart"/>
            <w:r w:rsidR="006F3F58">
              <w:rPr>
                <w:rFonts w:ascii="Arial" w:hAnsi="Arial" w:cs="Arial"/>
              </w:rPr>
              <w:t xml:space="preserve">00  </w:t>
            </w:r>
            <w:r w:rsidRPr="004439D2">
              <w:rPr>
                <w:rFonts w:ascii="Arial" w:hAnsi="Arial" w:cs="Arial"/>
              </w:rPr>
              <w:t>руб.</w:t>
            </w:r>
            <w:proofErr w:type="gramEnd"/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2019 год – </w:t>
            </w:r>
            <w:r w:rsidR="00224F2B"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 xml:space="preserve">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6F3F58">
              <w:rPr>
                <w:rFonts w:ascii="Arial" w:hAnsi="Arial" w:cs="Arial"/>
              </w:rPr>
              <w:t xml:space="preserve">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 w:rsidR="006F3F58">
              <w:rPr>
                <w:rFonts w:ascii="Arial" w:hAnsi="Arial" w:cs="Arial"/>
              </w:rPr>
              <w:t xml:space="preserve">700 713,30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 w:rsidR="00224F2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</w:t>
            </w:r>
            <w:r w:rsidR="006F3F58">
              <w:rPr>
                <w:rFonts w:ascii="Arial" w:hAnsi="Arial" w:cs="Arial"/>
              </w:rPr>
              <w:t xml:space="preserve"> 320 000,00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4A63A6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</w:t>
            </w:r>
            <w:r w:rsidR="006F3F58">
              <w:rPr>
                <w:rFonts w:ascii="Arial" w:hAnsi="Arial" w:cs="Arial"/>
              </w:rPr>
              <w:t xml:space="preserve"> 300 000,00 </w:t>
            </w:r>
            <w:r>
              <w:rPr>
                <w:rFonts w:ascii="Arial" w:hAnsi="Arial" w:cs="Arial"/>
              </w:rPr>
              <w:t>руб.</w:t>
            </w:r>
          </w:p>
          <w:p w:rsidR="004A63A6" w:rsidRPr="004439D2" w:rsidRDefault="004A63A6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</w:t>
            </w:r>
            <w:r w:rsidR="006F3F58">
              <w:rPr>
                <w:rFonts w:ascii="Arial" w:hAnsi="Arial" w:cs="Arial"/>
              </w:rPr>
              <w:t xml:space="preserve"> 300 000,00 </w:t>
            </w:r>
            <w:r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Источник финансирования: бюджет муниципального образования рабочий поселок </w:t>
            </w:r>
            <w:proofErr w:type="spellStart"/>
            <w:r w:rsidRPr="004439D2">
              <w:rPr>
                <w:rFonts w:ascii="Arial" w:hAnsi="Arial" w:cs="Arial"/>
              </w:rPr>
              <w:t>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скийЩекинского</w:t>
            </w:r>
            <w:proofErr w:type="spellEnd"/>
            <w:r w:rsidRPr="004439D2">
              <w:rPr>
                <w:rFonts w:ascii="Arial" w:hAnsi="Arial" w:cs="Arial"/>
              </w:rPr>
              <w:t xml:space="preserve"> района составляет </w:t>
            </w:r>
            <w:r w:rsidR="006F3F58">
              <w:rPr>
                <w:rFonts w:ascii="Arial" w:hAnsi="Arial" w:cs="Arial"/>
              </w:rPr>
              <w:t>9 237 252,90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6F3F58" w:rsidRPr="004439D2" w:rsidRDefault="006F3F58" w:rsidP="006F3F58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2018 год – </w:t>
            </w:r>
            <w:r w:rsidRPr="006F3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327</w:t>
            </w:r>
            <w:r>
              <w:rPr>
                <w:rFonts w:ascii="Arial" w:hAnsi="Arial" w:cs="Arial"/>
              </w:rPr>
              <w:t> </w:t>
            </w:r>
            <w:r w:rsidRPr="006F3F58">
              <w:rPr>
                <w:rFonts w:ascii="Arial" w:hAnsi="Arial" w:cs="Arial"/>
              </w:rPr>
              <w:t>900</w:t>
            </w:r>
            <w:r>
              <w:rPr>
                <w:rFonts w:ascii="Arial" w:hAnsi="Arial" w:cs="Arial"/>
              </w:rPr>
              <w:t>,</w:t>
            </w:r>
            <w:proofErr w:type="gramStart"/>
            <w:r>
              <w:rPr>
                <w:rFonts w:ascii="Arial" w:hAnsi="Arial" w:cs="Arial"/>
              </w:rPr>
              <w:t xml:space="preserve">00  </w:t>
            </w:r>
            <w:r w:rsidRPr="004439D2">
              <w:rPr>
                <w:rFonts w:ascii="Arial" w:hAnsi="Arial" w:cs="Arial"/>
              </w:rPr>
              <w:t>руб.</w:t>
            </w:r>
            <w:proofErr w:type="gramEnd"/>
          </w:p>
          <w:p w:rsidR="006F3F58" w:rsidRPr="004439D2" w:rsidRDefault="006F3F58" w:rsidP="006F3F58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 xml:space="preserve">2019 год – </w:t>
            </w:r>
            <w:r>
              <w:rPr>
                <w:rFonts w:ascii="Arial" w:hAnsi="Arial" w:cs="Arial"/>
              </w:rPr>
              <w:t xml:space="preserve">1 689 600,00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6F3F58" w:rsidRPr="004439D2" w:rsidRDefault="006F3F58" w:rsidP="006F3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1 599 039,60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6F3F58" w:rsidRPr="004439D2" w:rsidRDefault="006F3F58" w:rsidP="006F3F58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700 713,30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6F3F58" w:rsidRDefault="006F3F58" w:rsidP="006F3F58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 xml:space="preserve">– 1 320 000,00 </w:t>
            </w:r>
            <w:r w:rsidRPr="004439D2">
              <w:rPr>
                <w:rFonts w:ascii="Arial" w:hAnsi="Arial" w:cs="Arial"/>
              </w:rPr>
              <w:t>руб.</w:t>
            </w:r>
          </w:p>
          <w:p w:rsidR="006F3F58" w:rsidRDefault="006F3F58" w:rsidP="006F3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1 300 000,00 руб.</w:t>
            </w:r>
          </w:p>
          <w:p w:rsidR="006F3F58" w:rsidRPr="004439D2" w:rsidRDefault="006F3F58" w:rsidP="006F3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1 300 000,00 руб.</w:t>
            </w:r>
          </w:p>
          <w:p w:rsidR="004A63A6" w:rsidRPr="004439D2" w:rsidRDefault="004A63A6" w:rsidP="004A63A6">
            <w:pPr>
              <w:rPr>
                <w:rFonts w:ascii="Arial" w:hAnsi="Arial" w:cs="Arial"/>
              </w:rPr>
            </w:pP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</w:t>
            </w:r>
            <w:r w:rsidR="00CA4297">
              <w:rPr>
                <w:rFonts w:ascii="Arial" w:hAnsi="Arial" w:cs="Arial"/>
              </w:rPr>
              <w:t>личества таких территорий – 60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742A23">
              <w:rPr>
                <w:rFonts w:ascii="Arial" w:hAnsi="Arial" w:cs="Arial"/>
              </w:rPr>
              <w:t>чества дворовых территорий – 16,8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</w:t>
            </w:r>
            <w:r w:rsidR="00742A23">
              <w:rPr>
                <w:rFonts w:ascii="Arial" w:hAnsi="Arial" w:cs="Arial"/>
              </w:rPr>
              <w:t>ичества многоквартирных домов 15,6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4. Количество многоквартирных домов с благоуст</w:t>
            </w:r>
            <w:r>
              <w:rPr>
                <w:rFonts w:ascii="Arial" w:hAnsi="Arial" w:cs="Arial"/>
              </w:rPr>
              <w:t>роенными дво</w:t>
            </w:r>
            <w:r w:rsidR="00742A23">
              <w:rPr>
                <w:rFonts w:ascii="Arial" w:hAnsi="Arial" w:cs="Arial"/>
              </w:rPr>
              <w:t>ровыми территориями - 29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5. Количество благ</w:t>
            </w:r>
            <w:r>
              <w:rPr>
                <w:rFonts w:ascii="Arial" w:hAnsi="Arial" w:cs="Arial"/>
              </w:rPr>
              <w:t>оуст</w:t>
            </w:r>
            <w:r w:rsidR="00742A23">
              <w:rPr>
                <w:rFonts w:ascii="Arial" w:hAnsi="Arial" w:cs="Arial"/>
              </w:rPr>
              <w:t>роенных дворовых территорий - 16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6. Площадь отремонтированного асфальтового</w:t>
            </w:r>
            <w:r>
              <w:rPr>
                <w:rFonts w:ascii="Arial" w:hAnsi="Arial" w:cs="Arial"/>
              </w:rPr>
              <w:t xml:space="preserve"> покрытия дворовых территорий 9,0-</w:t>
            </w:r>
            <w:r w:rsidRPr="004439D2">
              <w:rPr>
                <w:rFonts w:ascii="Arial" w:hAnsi="Arial" w:cs="Arial"/>
              </w:rPr>
              <w:t>тыс.кв.м.</w:t>
            </w: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 xml:space="preserve">В настоящее время на территории муниципального образования рабочий поселок </w:t>
      </w:r>
      <w:proofErr w:type="spellStart"/>
      <w:r w:rsidRPr="00CB3259">
        <w:rPr>
          <w:rFonts w:ascii="Arial" w:hAnsi="Arial" w:cs="Arial"/>
        </w:rPr>
        <w:t>Первомайский</w:t>
      </w:r>
      <w:r w:rsidR="00CA4297">
        <w:rPr>
          <w:rFonts w:ascii="Arial" w:hAnsi="Arial" w:cs="Arial"/>
        </w:rPr>
        <w:t>Щекинского</w:t>
      </w:r>
      <w:proofErr w:type="spellEnd"/>
      <w:r w:rsidR="00CA4297">
        <w:rPr>
          <w:rFonts w:ascii="Arial" w:hAnsi="Arial" w:cs="Arial"/>
        </w:rPr>
        <w:t xml:space="preserve"> района находятся 186</w:t>
      </w:r>
      <w:r w:rsidRPr="00CB3259">
        <w:rPr>
          <w:rFonts w:ascii="Arial" w:hAnsi="Arial" w:cs="Arial"/>
        </w:rPr>
        <w:t xml:space="preserve">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</w:t>
      </w:r>
      <w:proofErr w:type="spellStart"/>
      <w:r w:rsidRPr="00CB3259">
        <w:rPr>
          <w:rFonts w:ascii="Arial" w:hAnsi="Arial" w:cs="Arial"/>
        </w:rPr>
        <w:t>тыс.кв.м</w:t>
      </w:r>
      <w:proofErr w:type="spellEnd"/>
      <w:r w:rsidRPr="00CB3259">
        <w:rPr>
          <w:rFonts w:ascii="Arial" w:hAnsi="Arial" w:cs="Arial"/>
        </w:rPr>
        <w:t>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 w:rsidRPr="00B8141B">
        <w:rPr>
          <w:rFonts w:ascii="Arial" w:hAnsi="Arial" w:cs="Arial"/>
          <w:color w:val="000000"/>
        </w:rPr>
        <w:t xml:space="preserve"> муниципального образования) – 80</w:t>
      </w:r>
      <w:r w:rsidR="00D930DD" w:rsidRPr="00B8141B">
        <w:rPr>
          <w:rFonts w:ascii="Arial" w:hAnsi="Arial" w:cs="Arial"/>
          <w:color w:val="000000"/>
        </w:rPr>
        <w:t xml:space="preserve"> %.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Количество и площадь площадок, специально оборудованных для отдыха, </w:t>
      </w:r>
      <w:r w:rsidRPr="00B8141B">
        <w:rPr>
          <w:rFonts w:ascii="Arial" w:hAnsi="Arial" w:cs="Arial"/>
          <w:color w:val="000000"/>
        </w:rPr>
        <w:lastRenderedPageBreak/>
        <w:t>общения и проведения досуга разными группами населения (спортивные площадки, детские площадки, площадк</w:t>
      </w:r>
      <w:r w:rsidR="00D930DD" w:rsidRPr="00B8141B">
        <w:rPr>
          <w:rFonts w:ascii="Arial" w:hAnsi="Arial" w:cs="Arial"/>
          <w:color w:val="000000"/>
        </w:rPr>
        <w:t xml:space="preserve">и для выгула собак и другие) – 45 площадок, площадью </w:t>
      </w:r>
      <w:r w:rsidRPr="00B8141B">
        <w:rPr>
          <w:rFonts w:ascii="Arial" w:hAnsi="Arial" w:cs="Arial"/>
          <w:color w:val="000000"/>
        </w:rPr>
        <w:t>3</w:t>
      </w:r>
      <w:r w:rsidR="00D930DD" w:rsidRPr="00B8141B">
        <w:rPr>
          <w:rFonts w:ascii="Arial" w:hAnsi="Arial" w:cs="Arial"/>
          <w:color w:val="000000"/>
        </w:rPr>
        <w:t xml:space="preserve">8000 </w:t>
      </w:r>
      <w:proofErr w:type="spellStart"/>
      <w:proofErr w:type="gramStart"/>
      <w:r w:rsidR="00D930DD"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="00D930DD" w:rsidRPr="00B8141B">
        <w:rPr>
          <w:rFonts w:ascii="Arial" w:hAnsi="Arial" w:cs="Arial"/>
          <w:color w:val="000000"/>
        </w:rPr>
        <w:t>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</w:t>
      </w:r>
      <w:r w:rsidR="00D930DD" w:rsidRPr="00B8141B">
        <w:rPr>
          <w:rFonts w:ascii="Arial" w:hAnsi="Arial" w:cs="Arial"/>
          <w:color w:val="000000"/>
        </w:rPr>
        <w:t xml:space="preserve">ия муниципального образования </w:t>
      </w:r>
      <w:r w:rsidRPr="00B8141B">
        <w:rPr>
          <w:rFonts w:ascii="Arial" w:hAnsi="Arial" w:cs="Arial"/>
          <w:color w:val="000000"/>
        </w:rPr>
        <w:t>8</w:t>
      </w:r>
      <w:r w:rsidR="00EB349F" w:rsidRPr="00B8141B">
        <w:rPr>
          <w:rFonts w:ascii="Arial" w:hAnsi="Arial" w:cs="Arial"/>
          <w:color w:val="000000"/>
        </w:rPr>
        <w:t>0</w:t>
      </w:r>
      <w:r w:rsidRPr="00B8141B">
        <w:rPr>
          <w:rFonts w:ascii="Arial" w:hAnsi="Arial" w:cs="Arial"/>
          <w:color w:val="000000"/>
        </w:rPr>
        <w:t>%;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количество общественных территорий (скверы, парки, пляжи, площади и т.д.) – 5;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и площадь благоустроенных общественных территорий (скверы, парки, парки, площади и т.д.) от общего</w:t>
      </w:r>
      <w:r w:rsidR="00D930DD" w:rsidRPr="00B8141B">
        <w:rPr>
          <w:rFonts w:ascii="Arial" w:hAnsi="Arial" w:cs="Arial"/>
          <w:color w:val="000000"/>
        </w:rPr>
        <w:t xml:space="preserve"> количества таких территорий – </w:t>
      </w:r>
      <w:r w:rsidRPr="00B8141B">
        <w:rPr>
          <w:rFonts w:ascii="Arial" w:hAnsi="Arial" w:cs="Arial"/>
          <w:color w:val="000000"/>
        </w:rPr>
        <w:t>8</w:t>
      </w:r>
      <w:r w:rsidR="00D930DD" w:rsidRPr="00B8141B">
        <w:rPr>
          <w:rFonts w:ascii="Arial" w:hAnsi="Arial" w:cs="Arial"/>
          <w:color w:val="000000"/>
        </w:rPr>
        <w:t xml:space="preserve">0% площадью </w:t>
      </w:r>
      <w:r w:rsidRPr="00B8141B">
        <w:rPr>
          <w:rFonts w:ascii="Arial" w:hAnsi="Arial" w:cs="Arial"/>
          <w:color w:val="000000"/>
        </w:rPr>
        <w:t xml:space="preserve">28950 </w:t>
      </w:r>
      <w:proofErr w:type="spellStart"/>
      <w:proofErr w:type="gramStart"/>
      <w:r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- доля и площадь общественных территорий, нуждающихся в благоустройстве (скверы, парки, пляжи, </w:t>
      </w:r>
      <w:proofErr w:type="spellStart"/>
      <w:r w:rsidRPr="00B8141B">
        <w:rPr>
          <w:rFonts w:ascii="Arial" w:hAnsi="Arial" w:cs="Arial"/>
          <w:color w:val="000000"/>
        </w:rPr>
        <w:t>площадии</w:t>
      </w:r>
      <w:proofErr w:type="spellEnd"/>
      <w:r w:rsidRPr="00B8141B">
        <w:rPr>
          <w:rFonts w:ascii="Arial" w:hAnsi="Arial" w:cs="Arial"/>
          <w:color w:val="000000"/>
        </w:rPr>
        <w:t xml:space="preserve"> т.д.), от общего количества таких территорий – 20% площадью 12600 </w:t>
      </w:r>
      <w:proofErr w:type="spellStart"/>
      <w:proofErr w:type="gramStart"/>
      <w:r w:rsidRPr="00B8141B">
        <w:rPr>
          <w:rFonts w:ascii="Arial" w:hAnsi="Arial" w:cs="Arial"/>
          <w:color w:val="000000"/>
        </w:rPr>
        <w:t>кв.м</w:t>
      </w:r>
      <w:proofErr w:type="spellEnd"/>
      <w:proofErr w:type="gram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площадь благоустроенных общественных территорий, приходящихся на 1 жителя</w:t>
      </w:r>
      <w:r w:rsidR="00D930DD" w:rsidRPr="00B8141B">
        <w:rPr>
          <w:rFonts w:ascii="Arial" w:hAnsi="Arial" w:cs="Arial"/>
          <w:color w:val="000000"/>
        </w:rPr>
        <w:t xml:space="preserve"> муниципального образования – </w:t>
      </w:r>
      <w:proofErr w:type="gramStart"/>
      <w:r w:rsidRPr="00B8141B">
        <w:rPr>
          <w:rFonts w:ascii="Arial" w:hAnsi="Arial" w:cs="Arial"/>
          <w:color w:val="000000"/>
        </w:rPr>
        <w:t>3,06кв.м</w:t>
      </w:r>
      <w:proofErr w:type="gramEnd"/>
      <w:r w:rsidRPr="00B8141B">
        <w:rPr>
          <w:rFonts w:ascii="Arial" w:hAnsi="Arial" w:cs="Arial"/>
          <w:color w:val="000000"/>
        </w:rPr>
        <w:t>/чел.;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В 2016 г. в рамках реализации проекта «Народный бюджет» с привлечением средств населения</w:t>
      </w:r>
      <w:r w:rsidR="00D930DD">
        <w:rPr>
          <w:rFonts w:ascii="Arial" w:hAnsi="Arial" w:cs="Arial"/>
        </w:rPr>
        <w:t xml:space="preserve"> и юридических </w:t>
      </w:r>
      <w:r>
        <w:rPr>
          <w:rFonts w:ascii="Arial" w:hAnsi="Arial" w:cs="Arial"/>
        </w:rPr>
        <w:t>лиц</w:t>
      </w:r>
      <w:r w:rsidRPr="004439D2">
        <w:rPr>
          <w:rFonts w:ascii="Arial" w:hAnsi="Arial" w:cs="Arial"/>
        </w:rPr>
        <w:t xml:space="preserve"> были проведены работы по благоустройству территорий парка и пляжной зоны в муниципальном образовании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на общую сумму - 3,7 </w:t>
      </w:r>
      <w:proofErr w:type="spellStart"/>
      <w:r w:rsidRPr="004439D2">
        <w:rPr>
          <w:rFonts w:ascii="Arial" w:hAnsi="Arial" w:cs="Arial"/>
        </w:rPr>
        <w:t>млн.руб</w:t>
      </w:r>
      <w:proofErr w:type="spellEnd"/>
      <w:r w:rsidRPr="004439D2">
        <w:rPr>
          <w:rFonts w:ascii="Arial" w:hAnsi="Arial" w:cs="Arial"/>
        </w:rPr>
        <w:t>., По итогам реализации указанного проекта было выполнено устройство тр</w:t>
      </w:r>
      <w:r>
        <w:rPr>
          <w:rFonts w:ascii="Arial" w:hAnsi="Arial" w:cs="Arial"/>
        </w:rPr>
        <w:t>отуарных пешеходных дорожек, ограждение территории парка</w:t>
      </w:r>
      <w:r w:rsidRPr="004439D2">
        <w:rPr>
          <w:rFonts w:ascii="Arial" w:hAnsi="Arial" w:cs="Arial"/>
        </w:rPr>
        <w:t>, выполнено устройство парковочных мест, произведена установка малых архи</w:t>
      </w:r>
      <w:r>
        <w:rPr>
          <w:rFonts w:ascii="Arial" w:hAnsi="Arial" w:cs="Arial"/>
        </w:rPr>
        <w:t xml:space="preserve">тектурных форм, лавочек и урн. </w:t>
      </w:r>
      <w:r w:rsidRPr="004439D2">
        <w:rPr>
          <w:rFonts w:ascii="Arial" w:hAnsi="Arial" w:cs="Arial"/>
        </w:rPr>
        <w:t xml:space="preserve">Кроме того, практика трудового участия граждан и </w:t>
      </w:r>
      <w:r w:rsidRPr="004E2526">
        <w:rPr>
          <w:rFonts w:ascii="Arial" w:hAnsi="Arial" w:cs="Arial"/>
        </w:rPr>
        <w:t xml:space="preserve">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98670A" w:rsidRPr="004E2526" w:rsidRDefault="0098670A" w:rsidP="00D930DD">
      <w:pPr>
        <w:ind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>В рамках Подпрограммы «Формирование современной городской среды» муниципальной программы «</w:t>
      </w:r>
      <w:r w:rsidRPr="004E2526">
        <w:rPr>
          <w:rFonts w:ascii="Arial" w:hAnsi="Arial" w:cs="Arial"/>
          <w:bCs/>
        </w:rPr>
        <w:t xml:space="preserve">Организация благоустройства территории муниципального образования рабочий поселок </w:t>
      </w:r>
      <w:proofErr w:type="spellStart"/>
      <w:proofErr w:type="gramStart"/>
      <w:r w:rsidRPr="004E2526">
        <w:rPr>
          <w:rFonts w:ascii="Arial" w:hAnsi="Arial" w:cs="Arial"/>
          <w:bCs/>
        </w:rPr>
        <w:t>Первомайский</w:t>
      </w:r>
      <w:r w:rsidRPr="004E2526">
        <w:rPr>
          <w:rFonts w:ascii="Arial" w:hAnsi="Arial" w:cs="Arial"/>
        </w:rPr>
        <w:t>»в</w:t>
      </w:r>
      <w:proofErr w:type="spellEnd"/>
      <w:proofErr w:type="gramEnd"/>
      <w:r w:rsidRPr="004E2526">
        <w:rPr>
          <w:rFonts w:ascii="Arial" w:hAnsi="Arial" w:cs="Arial"/>
        </w:rPr>
        <w:t xml:space="preserve"> 2017 году реализованы первоочередные мероприятия по благоустройству: 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2526">
        <w:rPr>
          <w:rFonts w:ascii="Arial" w:hAnsi="Arial" w:cs="Arial"/>
        </w:rPr>
        <w:t xml:space="preserve">Ремонт дворовых проездов с установкой бордюрного камня и скамеек к подъездам жилых домов по адресу ул. Индустриальная д.6, </w:t>
      </w:r>
      <w:proofErr w:type="gramStart"/>
      <w:r w:rsidRPr="004E2526">
        <w:rPr>
          <w:rFonts w:ascii="Arial" w:hAnsi="Arial" w:cs="Arial"/>
        </w:rPr>
        <w:t>д.7,д.</w:t>
      </w:r>
      <w:proofErr w:type="gramEnd"/>
      <w:r w:rsidRPr="004E2526">
        <w:rPr>
          <w:rFonts w:ascii="Arial" w:hAnsi="Arial" w:cs="Arial"/>
        </w:rPr>
        <w:t>8,д.9,д.10,д.11,д.12,д.13,д.14,д.15,д.16,д.17,д.18</w:t>
      </w:r>
    </w:p>
    <w:p w:rsidR="00D930DD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98670A" w:rsidRPr="004E2526" w:rsidRDefault="0098670A" w:rsidP="00D930D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E2526">
        <w:rPr>
          <w:rFonts w:ascii="Arial" w:hAnsi="Arial" w:cs="Arial"/>
          <w:lang w:eastAsia="en-US"/>
        </w:rPr>
        <w:t xml:space="preserve">Ремонт дворовых проездов </w:t>
      </w:r>
      <w:r w:rsidRPr="004E2526">
        <w:rPr>
          <w:rFonts w:ascii="Arial" w:hAnsi="Arial" w:cs="Arial"/>
        </w:rPr>
        <w:t xml:space="preserve">с установкой бордюрного камня и скамеек к подъездам жилых домов по адресу ул.Школьная д.5, д.7, д.9, </w:t>
      </w:r>
      <w:proofErr w:type="spellStart"/>
      <w:r w:rsidRPr="004E2526">
        <w:rPr>
          <w:rFonts w:ascii="Arial" w:hAnsi="Arial" w:cs="Arial"/>
        </w:rPr>
        <w:t>ул.Октябрьская</w:t>
      </w:r>
      <w:proofErr w:type="spellEnd"/>
      <w:r w:rsidRPr="004E2526">
        <w:rPr>
          <w:rFonts w:ascii="Arial" w:hAnsi="Arial" w:cs="Arial"/>
        </w:rPr>
        <w:t xml:space="preserve"> д.1, д.3, д.5, д.7</w:t>
      </w:r>
      <w:r w:rsidR="00D930DD" w:rsidRPr="004E2526">
        <w:rPr>
          <w:rFonts w:ascii="Arial" w:hAnsi="Arial" w:cs="Arial"/>
        </w:rPr>
        <w:t>.</w:t>
      </w:r>
    </w:p>
    <w:p w:rsidR="0098670A" w:rsidRDefault="0098670A" w:rsidP="009864A6">
      <w:pPr>
        <w:pStyle w:val="ae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9864A6">
        <w:rPr>
          <w:rFonts w:ascii="Arial" w:hAnsi="Arial" w:cs="Arial"/>
        </w:rPr>
        <w:t xml:space="preserve">Благоустройство центральной площади имени Улитина </w:t>
      </w:r>
      <w:proofErr w:type="spellStart"/>
      <w:r w:rsidRPr="009864A6">
        <w:rPr>
          <w:rFonts w:ascii="Arial" w:hAnsi="Arial" w:cs="Arial"/>
        </w:rPr>
        <w:t>р.п</w:t>
      </w:r>
      <w:proofErr w:type="spellEnd"/>
      <w:r w:rsidRPr="009864A6">
        <w:rPr>
          <w:rFonts w:ascii="Arial" w:hAnsi="Arial" w:cs="Arial"/>
        </w:rPr>
        <w:t>. Первомайский (установка скамеек и урн).</w:t>
      </w:r>
    </w:p>
    <w:p w:rsidR="004C38FA" w:rsidRDefault="004C38FA" w:rsidP="00FC32D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8FA">
        <w:rPr>
          <w:rFonts w:ascii="Arial" w:hAnsi="Arial" w:cs="Arial"/>
        </w:rPr>
        <w:t xml:space="preserve">В 2018 году </w:t>
      </w:r>
      <w:r w:rsidR="00FC32D2">
        <w:rPr>
          <w:rFonts w:ascii="Arial" w:hAnsi="Arial" w:cs="Arial"/>
        </w:rPr>
        <w:t xml:space="preserve">в рамках программы «Формирование </w:t>
      </w:r>
      <w:proofErr w:type="spellStart"/>
      <w:r w:rsidR="00FC32D2">
        <w:rPr>
          <w:rFonts w:ascii="Arial" w:hAnsi="Arial" w:cs="Arial"/>
        </w:rPr>
        <w:t>современноой</w:t>
      </w:r>
      <w:proofErr w:type="spellEnd"/>
      <w:r w:rsidR="00FC32D2">
        <w:rPr>
          <w:rFonts w:ascii="Arial" w:hAnsi="Arial" w:cs="Arial"/>
        </w:rPr>
        <w:t xml:space="preserve"> городской среды» </w:t>
      </w:r>
      <w:r w:rsidRPr="004C38FA">
        <w:rPr>
          <w:rFonts w:ascii="Arial" w:hAnsi="Arial" w:cs="Arial"/>
        </w:rPr>
        <w:t xml:space="preserve">проведены работы по ремонту дворовых проездов </w:t>
      </w:r>
      <w:proofErr w:type="spellStart"/>
      <w:r w:rsidRPr="004C38FA">
        <w:rPr>
          <w:rFonts w:ascii="Arial" w:hAnsi="Arial" w:cs="Arial"/>
        </w:rPr>
        <w:t>ул.Комсомольская</w:t>
      </w:r>
      <w:proofErr w:type="spellEnd"/>
      <w:r w:rsidRPr="004C38FA">
        <w:rPr>
          <w:rFonts w:ascii="Arial" w:hAnsi="Arial" w:cs="Arial"/>
        </w:rPr>
        <w:t xml:space="preserve">, д.43, </w:t>
      </w:r>
      <w:proofErr w:type="spellStart"/>
      <w:r w:rsidRPr="004C38FA">
        <w:rPr>
          <w:rFonts w:ascii="Arial" w:hAnsi="Arial" w:cs="Arial"/>
        </w:rPr>
        <w:t>ул.Пролетарская</w:t>
      </w:r>
      <w:proofErr w:type="spellEnd"/>
      <w:r w:rsidRPr="004C38FA">
        <w:rPr>
          <w:rFonts w:ascii="Arial" w:hAnsi="Arial" w:cs="Arial"/>
        </w:rPr>
        <w:t xml:space="preserve"> д.15, корпус 1, 2, </w:t>
      </w:r>
      <w:proofErr w:type="gramStart"/>
      <w:r w:rsidRPr="004C38FA">
        <w:rPr>
          <w:rFonts w:ascii="Arial" w:hAnsi="Arial" w:cs="Arial"/>
        </w:rPr>
        <w:t>3,  ул.</w:t>
      </w:r>
      <w:proofErr w:type="gramEnd"/>
      <w:r w:rsidRPr="004C38FA">
        <w:rPr>
          <w:rFonts w:ascii="Arial" w:hAnsi="Arial" w:cs="Arial"/>
        </w:rPr>
        <w:t xml:space="preserve"> Интернациональная д.3,д.5, д.7.</w:t>
      </w:r>
      <w:r w:rsidR="00FC32D2">
        <w:rPr>
          <w:rFonts w:ascii="Arial" w:hAnsi="Arial" w:cs="Arial"/>
        </w:rPr>
        <w:t>А также выполнены работы по благоустройству территории пляжной зоны.</w:t>
      </w:r>
    </w:p>
    <w:p w:rsidR="00FC32D2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проведен ремонт дворовых проездов многоквартирных домов по </w:t>
      </w:r>
      <w:proofErr w:type="spellStart"/>
      <w:r>
        <w:rPr>
          <w:rFonts w:ascii="Arial" w:hAnsi="Arial" w:cs="Arial"/>
        </w:rPr>
        <w:t>ул.Пролетарская</w:t>
      </w:r>
      <w:proofErr w:type="spellEnd"/>
      <w:r>
        <w:rPr>
          <w:rFonts w:ascii="Arial" w:hAnsi="Arial" w:cs="Arial"/>
        </w:rPr>
        <w:t xml:space="preserve"> д.7, д.11. Установлено ограждение детской площадки на дворовой территории МКД по </w:t>
      </w:r>
      <w:proofErr w:type="spellStart"/>
      <w:r>
        <w:rPr>
          <w:rFonts w:ascii="Arial" w:hAnsi="Arial" w:cs="Arial"/>
        </w:rPr>
        <w:t>ул.Индустриальная</w:t>
      </w:r>
      <w:proofErr w:type="spellEnd"/>
      <w:r>
        <w:rPr>
          <w:rFonts w:ascii="Arial" w:hAnsi="Arial" w:cs="Arial"/>
        </w:rPr>
        <w:t xml:space="preserve"> д.6, д.7, д.8.</w:t>
      </w:r>
    </w:p>
    <w:p w:rsidR="00FC32D2" w:rsidRDefault="00FC32D2" w:rsidP="004C38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лесопарковой зоне выполнены работы по устройству тротуарных дрожек с установкой лавок, урн, организацией освещения.</w:t>
      </w:r>
    </w:p>
    <w:p w:rsidR="00934EAC" w:rsidRDefault="00934EAC" w:rsidP="00C821F1">
      <w:pPr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</w:t>
      </w:r>
      <w:proofErr w:type="spellStart"/>
      <w:r w:rsidRPr="004439D2">
        <w:rPr>
          <w:rFonts w:ascii="Arial" w:hAnsi="Arial" w:cs="Arial"/>
        </w:rPr>
        <w:t>Щекинского</w:t>
      </w:r>
      <w:proofErr w:type="spellEnd"/>
      <w:r w:rsidRPr="004439D2">
        <w:rPr>
          <w:rFonts w:ascii="Arial" w:hAnsi="Arial" w:cs="Arial"/>
        </w:rPr>
        <w:t xml:space="preserve">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422FE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670A" w:rsidRPr="00934EAC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lastRenderedPageBreak/>
        <w:t>Перечень подпрограмм, основных мероприятий муниципальной программы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мероприятий по реализации муниципальной программы 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«Формирование современной городской среды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934EAC">
        <w:rPr>
          <w:rFonts w:ascii="Arial" w:hAnsi="Arial" w:cs="Arial"/>
        </w:rPr>
        <w:t>Щекинского</w:t>
      </w:r>
      <w:proofErr w:type="spellEnd"/>
      <w:r w:rsidRPr="00934EAC">
        <w:rPr>
          <w:rFonts w:ascii="Arial" w:hAnsi="Arial" w:cs="Arial"/>
        </w:rPr>
        <w:t xml:space="preserve"> района</w:t>
      </w:r>
    </w:p>
    <w:p w:rsidR="0098670A" w:rsidRPr="00934EAC" w:rsidRDefault="004A63A6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на 2018-2024 </w:t>
      </w:r>
      <w:r w:rsidR="0098670A" w:rsidRPr="00934EAC">
        <w:rPr>
          <w:rFonts w:ascii="Arial" w:hAnsi="Arial" w:cs="Arial"/>
        </w:rPr>
        <w:t>годы»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W w:w="15435" w:type="dxa"/>
        <w:tblLayout w:type="fixed"/>
        <w:tblLook w:val="04A0" w:firstRow="1" w:lastRow="0" w:firstColumn="1" w:lastColumn="0" w:noHBand="0" w:noVBand="1"/>
      </w:tblPr>
      <w:tblGrid>
        <w:gridCol w:w="2542"/>
        <w:gridCol w:w="1540"/>
        <w:gridCol w:w="1862"/>
        <w:gridCol w:w="1840"/>
        <w:gridCol w:w="1421"/>
        <w:gridCol w:w="2239"/>
        <w:gridCol w:w="1929"/>
        <w:gridCol w:w="2062"/>
      </w:tblGrid>
      <w:tr w:rsidR="006F3F58" w:rsidRPr="006F3F58" w:rsidTr="006F3F58">
        <w:trPr>
          <w:trHeight w:val="31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92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Объем финансирования (руб.)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Исполнитель (соисполнитель)</w:t>
            </w:r>
          </w:p>
        </w:tc>
      </w:tr>
      <w:tr w:rsidR="006F3F58" w:rsidRPr="006F3F58" w:rsidTr="006F3F58">
        <w:trPr>
          <w:trHeight w:val="31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4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</w:tr>
      <w:tr w:rsidR="006F3F58" w:rsidRPr="006F3F58" w:rsidTr="006F3F58">
        <w:trPr>
          <w:trHeight w:val="788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бюджета Тульской области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бюджета МО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</w:tr>
      <w:tr w:rsidR="006F3F58" w:rsidRPr="006F3F58" w:rsidTr="006F3F58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1 мероприятие: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2018-2024 гг.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784 000,00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784 000,00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Администрация МО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6F3F58" w:rsidRPr="006F3F58" w:rsidTr="006F3F58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Благоустройство дворовых территорий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</w:tr>
      <w:tr w:rsidR="006F3F58" w:rsidRPr="006F3F58" w:rsidTr="006F3F58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 мероприятие: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2018-2024 гг.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3 136 000,00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3 136 000,00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Администрация МО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6F3F58" w:rsidRPr="006F3F58" w:rsidTr="006F3F58">
        <w:trPr>
          <w:trHeight w:val="9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Благоустройство  территорий общего пользования.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</w:tr>
      <w:tr w:rsidR="006F3F58" w:rsidRPr="006F3F58" w:rsidTr="006F3F58">
        <w:trPr>
          <w:trHeight w:val="3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3 мероприятие: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2018 -2021 </w:t>
            </w:r>
            <w:r w:rsidRPr="006F3F58">
              <w:rPr>
                <w:rFonts w:ascii="Arial" w:hAnsi="Arial" w:cs="Arial"/>
                <w:color w:val="000000"/>
              </w:rPr>
              <w:lastRenderedPageBreak/>
              <w:t>гг.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lastRenderedPageBreak/>
              <w:t>5 317 252,90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5 317 252,90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6F3F58">
              <w:rPr>
                <w:rFonts w:ascii="Arial" w:hAnsi="Arial" w:cs="Arial"/>
                <w:color w:val="000000"/>
              </w:rPr>
              <w:lastRenderedPageBreak/>
              <w:t xml:space="preserve">МО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р.п.Первомайский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, МКУ «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ПУЖиБ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6F3F58" w:rsidRPr="006F3F58" w:rsidTr="006F3F58">
        <w:trPr>
          <w:trHeight w:val="60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lastRenderedPageBreak/>
              <w:t xml:space="preserve">Передача полномочий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рабочий поселок Первомайский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Щекинского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34EAC" w:rsidRDefault="00934E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1408"/>
        <w:gridCol w:w="2194"/>
        <w:gridCol w:w="1491"/>
        <w:gridCol w:w="1418"/>
        <w:gridCol w:w="1417"/>
        <w:gridCol w:w="1418"/>
        <w:gridCol w:w="1276"/>
        <w:gridCol w:w="1417"/>
        <w:gridCol w:w="1418"/>
        <w:gridCol w:w="1417"/>
      </w:tblGrid>
      <w:tr w:rsidR="006F3F58" w:rsidRPr="006F3F58" w:rsidTr="006F3F58">
        <w:trPr>
          <w:trHeight w:val="31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12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Объем расходов (руб.)</w:t>
            </w:r>
          </w:p>
        </w:tc>
      </w:tr>
      <w:tr w:rsidR="006F3F58" w:rsidRPr="006F3F58" w:rsidTr="006F3F58">
        <w:trPr>
          <w:trHeight w:val="3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6F3F58" w:rsidRPr="006F3F58" w:rsidTr="006F3F58">
        <w:trPr>
          <w:trHeight w:val="3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6F3F58" w:rsidRPr="006F3F58" w:rsidTr="006F3F58">
        <w:trPr>
          <w:trHeight w:val="33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9237252,90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1327900,00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1689600,00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1599039,60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700713,30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1320000,00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1300000,00</w:t>
            </w:r>
          </w:p>
        </w:tc>
      </w:tr>
      <w:tr w:rsidR="006F3F58" w:rsidRPr="006F3F58" w:rsidTr="006F3F58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3F58" w:rsidRPr="006F3F58" w:rsidTr="006F3F58">
        <w:trPr>
          <w:trHeight w:val="9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3F58" w:rsidRPr="006F3F58" w:rsidTr="006F3F58">
        <w:trPr>
          <w:trHeight w:val="12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6F3F58">
              <w:rPr>
                <w:rFonts w:ascii="Arial" w:hAnsi="Arial" w:cs="Arial"/>
                <w:color w:val="000000"/>
              </w:rPr>
              <w:t>р.п.ПервомайскийЩекинского</w:t>
            </w:r>
            <w:proofErr w:type="spellEnd"/>
            <w:r w:rsidRPr="006F3F5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9237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252,90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1327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1599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039,60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713,30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1320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1300000,00</w:t>
            </w:r>
          </w:p>
        </w:tc>
      </w:tr>
      <w:tr w:rsidR="006F3F58" w:rsidRPr="006F3F58" w:rsidTr="006F3F58">
        <w:trPr>
          <w:trHeight w:val="6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F58" w:rsidRPr="006F3F58" w:rsidRDefault="006F3F58" w:rsidP="006F3F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both"/>
              <w:rPr>
                <w:rFonts w:ascii="Arial" w:hAnsi="Arial" w:cs="Arial"/>
                <w:color w:val="000000"/>
              </w:rPr>
            </w:pPr>
            <w:r w:rsidRPr="006F3F58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F58" w:rsidRPr="006F3F58" w:rsidRDefault="006F3F58" w:rsidP="006F3F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3F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  <w:sectPr w:rsidR="0098670A" w:rsidRPr="004439D2" w:rsidSect="00422FE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color w:val="FFFFFF"/>
          <w:sz w:val="26"/>
          <w:szCs w:val="26"/>
        </w:rPr>
        <w:lastRenderedPageBreak/>
        <w:t>и</w:t>
      </w:r>
      <w:r w:rsidRPr="00934EAC">
        <w:rPr>
          <w:rFonts w:ascii="Arial" w:hAnsi="Arial" w:cs="Arial"/>
          <w:b/>
          <w:sz w:val="26"/>
          <w:szCs w:val="26"/>
        </w:rPr>
        <w:t xml:space="preserve"> Механизмы реализации муниципальной программы</w:t>
      </w:r>
    </w:p>
    <w:p w:rsidR="0098670A" w:rsidRPr="0011411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98670A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 xml:space="preserve">сов населения рабочего поселка </w:t>
      </w:r>
      <w:proofErr w:type="spellStart"/>
      <w:r>
        <w:rPr>
          <w:rFonts w:ascii="Arial" w:hAnsi="Arial" w:cs="Arial"/>
          <w:lang w:eastAsia="zh-CN"/>
        </w:rPr>
        <w:t>П</w:t>
      </w:r>
      <w:r w:rsidRPr="0011411C">
        <w:rPr>
          <w:rFonts w:ascii="Arial" w:hAnsi="Arial" w:cs="Arial"/>
          <w:lang w:eastAsia="zh-CN"/>
        </w:rPr>
        <w:t>ервомайскийЩекинского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района.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</w:t>
      </w:r>
      <w:proofErr w:type="spellStart"/>
      <w:r>
        <w:rPr>
          <w:rFonts w:ascii="Arial" w:hAnsi="Arial" w:cs="Arial"/>
          <w:lang w:eastAsia="zh-CN"/>
        </w:rPr>
        <w:t>орбъектов</w:t>
      </w:r>
      <w:proofErr w:type="spellEnd"/>
      <w:r>
        <w:rPr>
          <w:rFonts w:ascii="Arial" w:hAnsi="Arial" w:cs="Arial"/>
          <w:lang w:eastAsia="zh-CN"/>
        </w:rPr>
        <w:t>, в том числе с приоритетным проектом «Безопасные и качественные дороги»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730A0E">
        <w:rPr>
          <w:rFonts w:ascii="Arial" w:hAnsi="Arial" w:cs="Arial"/>
          <w:lang w:eastAsia="zh-CN"/>
        </w:rPr>
        <w:t>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</w:t>
      </w:r>
      <w:r w:rsidR="00730A0E"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предоставляет по </w:t>
      </w:r>
      <w:proofErr w:type="spellStart"/>
      <w:r w:rsidRPr="0011411C">
        <w:rPr>
          <w:rFonts w:ascii="Arial" w:hAnsi="Arial" w:cs="Arial"/>
          <w:lang w:eastAsia="zh-CN"/>
        </w:rPr>
        <w:t>запросамсведения</w:t>
      </w:r>
      <w:proofErr w:type="spellEnd"/>
      <w:r w:rsidRPr="0011411C">
        <w:rPr>
          <w:rFonts w:ascii="Arial" w:hAnsi="Arial" w:cs="Arial"/>
          <w:lang w:eastAsia="zh-CN"/>
        </w:rPr>
        <w:t xml:space="preserve"> о реализации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осуществляют </w:t>
      </w:r>
      <w:proofErr w:type="gramStart"/>
      <w:r w:rsidRPr="0011411C">
        <w:rPr>
          <w:rFonts w:ascii="Arial" w:hAnsi="Arial" w:cs="Arial"/>
          <w:lang w:eastAsia="zh-CN"/>
        </w:rPr>
        <w:t>реализацию основных мероприятий программы</w:t>
      </w:r>
      <w:proofErr w:type="gramEnd"/>
      <w:r w:rsidRPr="0011411C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 xml:space="preserve">ый </w:t>
      </w:r>
      <w:proofErr w:type="gramStart"/>
      <w:r>
        <w:rPr>
          <w:rFonts w:ascii="Arial" w:hAnsi="Arial" w:cs="Arial"/>
          <w:lang w:eastAsia="zh-CN"/>
        </w:rPr>
        <w:t>срок  необходимую</w:t>
      </w:r>
      <w:proofErr w:type="gramEnd"/>
      <w:r>
        <w:rPr>
          <w:rFonts w:ascii="Arial" w:hAnsi="Arial" w:cs="Arial"/>
          <w:lang w:eastAsia="zh-CN"/>
        </w:rPr>
        <w:t xml:space="preserve"> информацию, запрашиваемую </w:t>
      </w:r>
      <w:proofErr w:type="spellStart"/>
      <w:r>
        <w:rPr>
          <w:rFonts w:ascii="Arial" w:hAnsi="Arial" w:cs="Arial"/>
          <w:lang w:eastAsia="zh-CN"/>
        </w:rPr>
        <w:t>Министерсвом</w:t>
      </w:r>
      <w:proofErr w:type="spellEnd"/>
      <w:r>
        <w:rPr>
          <w:rFonts w:ascii="Arial" w:hAnsi="Arial" w:cs="Arial"/>
          <w:lang w:eastAsia="zh-CN"/>
        </w:rPr>
        <w:t xml:space="preserve"> строительства Тульской области, администрацией</w:t>
      </w:r>
      <w:r w:rsidR="00934EAC">
        <w:rPr>
          <w:rFonts w:ascii="Arial" w:hAnsi="Arial" w:cs="Arial"/>
          <w:lang w:eastAsia="zh-CN"/>
        </w:rPr>
        <w:t xml:space="preserve"> МО </w:t>
      </w:r>
      <w:proofErr w:type="spellStart"/>
      <w:r w:rsidRPr="0011411C">
        <w:rPr>
          <w:rFonts w:ascii="Arial" w:hAnsi="Arial" w:cs="Arial"/>
          <w:lang w:eastAsia="zh-CN"/>
        </w:rPr>
        <w:t>Щекинск</w:t>
      </w:r>
      <w:r w:rsidR="00934EAC">
        <w:rPr>
          <w:rFonts w:ascii="Arial" w:hAnsi="Arial" w:cs="Arial"/>
          <w:lang w:eastAsia="zh-CN"/>
        </w:rPr>
        <w:t>ий</w:t>
      </w:r>
      <w:proofErr w:type="spellEnd"/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98670A" w:rsidRPr="0011411C" w:rsidRDefault="0098670A" w:rsidP="00934EAC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98670A" w:rsidRPr="0011411C" w:rsidRDefault="00730A0E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8670A"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98670A" w:rsidRPr="00B8141B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 дополнительному перечню работ по благоустройству дворовых территорий многоквартирных домов относится</w:t>
      </w:r>
    </w:p>
    <w:p w:rsidR="0098670A" w:rsidRPr="00B8141B" w:rsidRDefault="0098670A" w:rsidP="00934EAC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парковочных карманов (асфальтобетонные и щебеночные покрытия);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расширений проезжих частей дворовых территорий многоквартирных домов;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и ремонт асфальтированных дорожек и дорожек из тротуарной плитки;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-установка детского, игрового, спортивного оборудования, а также оборудования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коврочисток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>, стоек для сушки белья и др.);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на них (резиновое покрытие, искусственная трава);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98670A" w:rsidRPr="00B8141B" w:rsidRDefault="0098670A" w:rsidP="00934EAC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-озеленение территорий, которое включает в себя: посадку деревьев, </w:t>
      </w:r>
    </w:p>
    <w:p w:rsidR="0098670A" w:rsidRPr="00B8141B" w:rsidRDefault="0098670A" w:rsidP="00934EAC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кустарников, газонов, снос и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кронирование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деревьев, корчевание пней, завоз грунта и пр.;</w:t>
      </w:r>
    </w:p>
    <w:p w:rsidR="0098670A" w:rsidRPr="00B8141B" w:rsidRDefault="0098670A" w:rsidP="00934EAC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8670A" w:rsidRPr="00B8141B" w:rsidRDefault="0098670A" w:rsidP="00934EAC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98670A" w:rsidRPr="00B8141B" w:rsidRDefault="0098670A" w:rsidP="00934EAC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98670A" w:rsidRPr="00B8141B" w:rsidRDefault="0098670A" w:rsidP="00934EAC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98670A" w:rsidRPr="00B8141B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вазонов, цветочниц;</w:t>
      </w:r>
    </w:p>
    <w:p w:rsidR="0098670A" w:rsidRPr="00B8141B" w:rsidRDefault="0098670A" w:rsidP="00934EAC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934EAC" w:rsidRPr="00B8141B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 ремонт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отмосток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многоквартирных домов</w:t>
      </w:r>
      <w:r w:rsidR="00934EAC" w:rsidRPr="00B8141B">
        <w:rPr>
          <w:rFonts w:ascii="Arial" w:hAnsi="Arial" w:cs="Arial"/>
          <w:color w:val="000000"/>
          <w:lang w:eastAsia="en-US"/>
        </w:rPr>
        <w:t>.</w:t>
      </w:r>
    </w:p>
    <w:p w:rsidR="0098670A" w:rsidRPr="006F3F58" w:rsidRDefault="0098670A" w:rsidP="00934EAC">
      <w:pPr>
        <w:tabs>
          <w:tab w:val="left" w:pos="150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6F3F58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F3F58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98670A" w:rsidRPr="006F3F58" w:rsidRDefault="0098670A" w:rsidP="00934EAC">
      <w:pPr>
        <w:pStyle w:val="ae"/>
        <w:ind w:left="0" w:firstLine="709"/>
        <w:jc w:val="both"/>
        <w:rPr>
          <w:rFonts w:ascii="Arial" w:eastAsia="+mn-ea" w:hAnsi="Arial" w:cs="Arial"/>
          <w:iCs/>
          <w:kern w:val="24"/>
        </w:rPr>
      </w:pPr>
      <w:r w:rsidRPr="006F3F58">
        <w:rPr>
          <w:rFonts w:ascii="Arial" w:eastAsia="+mn-ea" w:hAnsi="Arial" w:cs="Arial"/>
          <w:iCs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F9522B" w:rsidRPr="006F3F58" w:rsidRDefault="00F9522B" w:rsidP="00934EAC">
      <w:pPr>
        <w:pStyle w:val="ae"/>
        <w:ind w:left="0" w:firstLine="709"/>
        <w:jc w:val="both"/>
        <w:rPr>
          <w:rFonts w:ascii="Arial" w:hAnsi="Arial" w:cs="Arial"/>
        </w:rPr>
      </w:pPr>
      <w:r w:rsidRPr="006F3F58">
        <w:rPr>
          <w:rFonts w:ascii="Arial" w:hAnsi="Arial" w:cs="Arial"/>
        </w:rPr>
        <w:t xml:space="preserve">На дворовые территории, включенные в муниципальную программу после вступления в силу </w:t>
      </w:r>
      <w:hyperlink r:id="rId9" w:history="1">
        <w:r w:rsidRPr="006F3F58">
          <w:rPr>
            <w:rFonts w:ascii="Arial" w:hAnsi="Arial" w:cs="Arial"/>
          </w:rPr>
          <w:t>Постановления</w:t>
        </w:r>
      </w:hyperlink>
      <w:r w:rsidRPr="006F3F58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</w:t>
      </w:r>
      <w:proofErr w:type="spellStart"/>
      <w:r w:rsidRPr="006F3F58">
        <w:rPr>
          <w:rFonts w:ascii="Arial" w:hAnsi="Arial" w:cs="Arial"/>
        </w:rPr>
        <w:t>софинансирования</w:t>
      </w:r>
      <w:proofErr w:type="spellEnd"/>
      <w:r w:rsidRPr="006F3F58">
        <w:rPr>
          <w:rFonts w:ascii="Arial" w:hAnsi="Arial" w:cs="Arial"/>
        </w:rPr>
        <w:t xml:space="preserve"> собственниками помещений многоквартирного дома работ из дополнительного перечня составляет не менее 20 процентов стоимости выполнения таких работ.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F3F58">
        <w:rPr>
          <w:sz w:val="24"/>
          <w:szCs w:val="24"/>
        </w:rPr>
        <w:t xml:space="preserve"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</w:t>
      </w:r>
      <w:r w:rsidRPr="00B8141B">
        <w:rPr>
          <w:color w:val="000000"/>
          <w:sz w:val="24"/>
          <w:szCs w:val="24"/>
        </w:rPr>
        <w:t>не требующих специальной квалификации: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покраска бордюрного камня;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иные виды работ по усмотрению жителей.</w:t>
      </w:r>
    </w:p>
    <w:p w:rsidR="0098670A" w:rsidRPr="00B8141B" w:rsidRDefault="0098670A" w:rsidP="00934EA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 w:rsidR="00934EAC"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</w:t>
      </w:r>
      <w:r w:rsidRPr="0011411C">
        <w:rPr>
          <w:rFonts w:ascii="Arial" w:hAnsi="Arial" w:cs="Arial"/>
        </w:rPr>
        <w:lastRenderedPageBreak/>
        <w:t>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Нормативная стоимость работ определяется, исходя из средней сметной стоимости по итогам реализации программы в 2017 году и составляет: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асфаль</w:t>
      </w:r>
      <w:r w:rsidR="00D50BAA">
        <w:rPr>
          <w:rFonts w:ascii="Arial" w:hAnsi="Arial" w:cs="Arial"/>
        </w:rPr>
        <w:t xml:space="preserve">тового покрытия 1407 руб./ 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Pr="0011411C"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</w:t>
      </w:r>
      <w:r w:rsidR="00D50BAA">
        <w:rPr>
          <w:rFonts w:ascii="Arial" w:hAnsi="Arial" w:cs="Arial"/>
        </w:rPr>
        <w:t xml:space="preserve"> установка скамеек – 7 575 руб.;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-установка урн для мусора – 2900 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-устройство парковоч</w:t>
      </w:r>
      <w:r w:rsidR="00D50BAA">
        <w:rPr>
          <w:rFonts w:ascii="Arial" w:hAnsi="Arial" w:cs="Arial"/>
        </w:rPr>
        <w:t>ных карманов – 1100 руб./</w:t>
      </w:r>
      <w:proofErr w:type="spellStart"/>
      <w:proofErr w:type="gramStart"/>
      <w:r w:rsidR="00D50BAA">
        <w:rPr>
          <w:rFonts w:ascii="Arial" w:hAnsi="Arial" w:cs="Arial"/>
        </w:rPr>
        <w:t>кв.м</w:t>
      </w:r>
      <w:proofErr w:type="spellEnd"/>
      <w:proofErr w:type="gramEnd"/>
      <w:r w:rsidR="00D50BAA">
        <w:rPr>
          <w:rFonts w:ascii="Arial" w:hAnsi="Arial" w:cs="Arial"/>
        </w:rPr>
        <w:t>;</w:t>
      </w: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замена бордюрного камня к подъездам – 974,18 руб./м</w:t>
      </w:r>
      <w:r>
        <w:rPr>
          <w:rFonts w:ascii="Arial" w:hAnsi="Arial" w:cs="Arial"/>
        </w:rPr>
        <w:t>;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-установка уличных светильников –10 000руб.</w:t>
      </w:r>
    </w:p>
    <w:p w:rsidR="0098670A" w:rsidRPr="0011411C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98670A" w:rsidP="00934EAC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 w:rsidR="00012AA6">
        <w:rPr>
          <w:rFonts w:ascii="Arial" w:hAnsi="Arial" w:cs="Arial"/>
        </w:rPr>
        <w:t>объектов благоустройства на 2018 год</w:t>
      </w:r>
      <w:r w:rsidRPr="0011411C">
        <w:rPr>
          <w:rFonts w:ascii="Arial" w:hAnsi="Arial" w:cs="Arial"/>
        </w:rPr>
        <w:t>:</w:t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2686050" cy="1895475"/>
            <wp:effectExtent l="0" t="0" r="0" b="9525"/>
            <wp:docPr id="1" name="Рисунок 1" descr="Z:\Смелов И.В\МАФ\mf-3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мелов И.В\МАФ\mf-305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</w:rPr>
        <w:drawing>
          <wp:inline distT="0" distB="0" distL="0" distR="0">
            <wp:extent cx="2524125" cy="1914525"/>
            <wp:effectExtent l="0" t="0" r="9525" b="9525"/>
            <wp:docPr id="2" name="Рисунок 2" descr="Z:\Смелов И.В\МАФ\mf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Смелов И.В\МАФ\mf316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76525" cy="2781300"/>
            <wp:effectExtent l="0" t="0" r="9525" b="0"/>
            <wp:docPr id="3" name="Рисунок 4" descr="C:\Users\Direktor PUGiB\Downloads\Скамья 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irektor PUGiB\Downloads\Скамья тр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28900" cy="3105150"/>
            <wp:effectExtent l="0" t="0" r="0" b="0"/>
            <wp:docPr id="4" name="Рисунок 1" descr="Z:\Карташов А.М\ae4a8ac21f3bad8245586a9f755f4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Карташов А.М\ae4a8ac21f3bad8245586a9f755f4ec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25" w:rsidRDefault="00EC0425" w:rsidP="00EC0425">
      <w:pPr>
        <w:tabs>
          <w:tab w:val="left" w:pos="1500"/>
        </w:tabs>
        <w:ind w:firstLine="709"/>
        <w:rPr>
          <w:rFonts w:ascii="Arial" w:hAnsi="Arial" w:cs="Arial"/>
        </w:rPr>
      </w:pPr>
    </w:p>
    <w:p w:rsidR="00012AA6" w:rsidRDefault="00275D05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  <w:color w:val="FF0000"/>
        </w:rPr>
        <w:lastRenderedPageBreak/>
        <w:drawing>
          <wp:inline distT="0" distB="0" distL="0" distR="0">
            <wp:extent cx="1857375" cy="2085975"/>
            <wp:effectExtent l="0" t="0" r="9525" b="9525"/>
            <wp:docPr id="5" name="Рисунок 3" descr="C:\Users\Direktor PUGiB\Downloads\фонарь Л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Direktor PUGiB\Downloads\фонарь ЛЭП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2D6">
        <w:rPr>
          <w:noProof/>
        </w:rPr>
        <w:drawing>
          <wp:inline distT="0" distB="0" distL="0" distR="0">
            <wp:extent cx="2733675" cy="204787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B0E7A" w:rsidRDefault="007B0E7A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2019 год</w:t>
      </w:r>
      <w:r w:rsidRPr="0011411C">
        <w:rPr>
          <w:rFonts w:ascii="Arial" w:hAnsi="Arial" w:cs="Arial"/>
        </w:rPr>
        <w:t>:</w:t>
      </w: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012AA6" w:rsidRDefault="00275D05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1638300" cy="1638300"/>
            <wp:effectExtent l="0" t="0" r="0" b="0"/>
            <wp:docPr id="7" name="Рисунок 2" descr="D:\Папки\ГОРОД СРЕДА\2019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пки\ГОРОД СРЕДА\2019\ла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</w:rPr>
        <w:drawing>
          <wp:inline distT="0" distB="0" distL="0" distR="0">
            <wp:extent cx="1666875" cy="1352550"/>
            <wp:effectExtent l="0" t="0" r="9525" b="0"/>
            <wp:docPr id="8" name="Рисунок 3" descr="D:\Папки\ГОРОД СРЕДА\2019\у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Папки\ГОРОД СРЕДА\2019\урн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62150" cy="2714625"/>
            <wp:effectExtent l="0" t="0" r="0" b="9525"/>
            <wp:docPr id="9" name="Рисунок 4" descr="D:\Папки\ГОРОД СРЕДА\2019\фон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Папки\ГОРОД СРЕДА\2019\фонарь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415F" w:rsidRDefault="00CA415F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2AA6" w:rsidRDefault="00012AA6" w:rsidP="00012AA6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95575" cy="2181225"/>
            <wp:effectExtent l="0" t="0" r="9525" b="9525"/>
            <wp:docPr id="10" name="Рисунок 6" descr="D:\Папки\ГОРОД СРЕДА\2019\м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Папки\ГОРОД СРЕДА\2019\мост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1B">
        <w:rPr>
          <w:rFonts w:ascii="Arial" w:hAnsi="Arial" w:cs="Arial"/>
          <w:noProof/>
          <w:color w:val="FF0000"/>
        </w:rPr>
        <w:drawing>
          <wp:inline distT="0" distB="0" distL="0" distR="0">
            <wp:extent cx="2638425" cy="1123950"/>
            <wp:effectExtent l="0" t="0" r="9525" b="0"/>
            <wp:docPr id="11" name="Рисунок 7" descr="D:\Папки\ГОРОД СРЕДА\2019\пер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Папки\ГОРОД СРЕДА\2019\перил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0A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275D05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lastRenderedPageBreak/>
        <w:drawing>
          <wp:inline distT="0" distB="0" distL="0" distR="0">
            <wp:extent cx="2828925" cy="2152650"/>
            <wp:effectExtent l="0" t="0" r="9525" b="0"/>
            <wp:docPr id="12" name="Рисунок 8" descr="D:\Папки\ФСГС\2019 ГОД\ФОТО ОБЪЕКТЫ 2019\Ограждение МФ 3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Папки\ФСГС\2019 ГОД\ФОТО ОБЪЕКТЫ 2019\Ограждение МФ 335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51726A" w:rsidRDefault="0051726A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Визуализированный перечень </w:t>
      </w:r>
      <w:r>
        <w:rPr>
          <w:rFonts w:ascii="Arial" w:hAnsi="Arial" w:cs="Arial"/>
        </w:rPr>
        <w:t>объектов благоустройства на 2020 год</w:t>
      </w:r>
      <w:r w:rsidRPr="0011411C">
        <w:rPr>
          <w:rFonts w:ascii="Arial" w:hAnsi="Arial" w:cs="Arial"/>
        </w:rPr>
        <w:t>:</w:t>
      </w:r>
    </w:p>
    <w:p w:rsidR="00CA415F" w:rsidRDefault="00CA415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C821F1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Установка игрового комплекса на территории пляжа</w:t>
      </w:r>
    </w:p>
    <w:p w:rsidR="0051726A" w:rsidRDefault="0051726A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4010025" cy="2752725"/>
            <wp:effectExtent l="0" t="0" r="9525" b="9525"/>
            <wp:docPr id="13" name="Рисунок 12" descr="D:\Папки\ФСГС\2020 ГОД\IMG-2019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Папки\ФСГС\2020 ГОД\IMG-20191127-WA00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DB" w:rsidRDefault="00F326DB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C821F1" w:rsidRDefault="00C821F1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Устройство </w:t>
      </w:r>
      <w:proofErr w:type="spellStart"/>
      <w:r>
        <w:rPr>
          <w:rFonts w:ascii="Arial" w:hAnsi="Arial" w:cs="Arial"/>
        </w:rPr>
        <w:t>берегоукрепления</w:t>
      </w:r>
      <w:proofErr w:type="spellEnd"/>
      <w:r>
        <w:rPr>
          <w:rFonts w:ascii="Arial" w:hAnsi="Arial" w:cs="Arial"/>
        </w:rPr>
        <w:t>.</w:t>
      </w:r>
    </w:p>
    <w:p w:rsidR="00C821F1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lastRenderedPageBreak/>
        <w:drawing>
          <wp:inline distT="0" distB="0" distL="0" distR="0">
            <wp:extent cx="4010025" cy="2638425"/>
            <wp:effectExtent l="0" t="0" r="9525" b="9525"/>
            <wp:docPr id="14" name="Рисунок 10" descr="D:\Папки\ФСГС\2020 ГОД\Укрепление бер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Папки\ФСГС\2020 ГОД\Укрепление берег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DF" w:rsidRDefault="007D47DF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7D47DF" w:rsidRDefault="00275D05" w:rsidP="0051726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B8141B">
        <w:rPr>
          <w:rFonts w:ascii="Arial" w:hAnsi="Arial" w:cs="Arial"/>
          <w:noProof/>
        </w:rPr>
        <w:drawing>
          <wp:inline distT="0" distB="0" distL="0" distR="0">
            <wp:extent cx="4010025" cy="2628900"/>
            <wp:effectExtent l="0" t="0" r="9525" b="0"/>
            <wp:docPr id="15" name="Рисунок 11" descr="D:\Папки\ФСГС\2020 ГОД\20191126_11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Папки\ФСГС\2020 ГОД\20191126_1156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A" w:rsidRDefault="0051726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</w:t>
      </w:r>
      <w:proofErr w:type="gramStart"/>
      <w:r w:rsidRPr="0011411C">
        <w:rPr>
          <w:rFonts w:ascii="Arial" w:hAnsi="Arial" w:cs="Arial"/>
        </w:rPr>
        <w:t>территорий  подписывается</w:t>
      </w:r>
      <w:proofErr w:type="gramEnd"/>
      <w:r w:rsidRPr="0011411C">
        <w:rPr>
          <w:rFonts w:ascii="Arial" w:hAnsi="Arial" w:cs="Arial"/>
        </w:rPr>
        <w:t xml:space="preserve">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</w:t>
      </w:r>
      <w:proofErr w:type="gramStart"/>
      <w:r w:rsidRPr="0011411C">
        <w:rPr>
          <w:rFonts w:ascii="Arial" w:hAnsi="Arial" w:cs="Arial"/>
        </w:rPr>
        <w:t>пользования  подписывается</w:t>
      </w:r>
      <w:proofErr w:type="gramEnd"/>
      <w:r w:rsidRPr="0011411C">
        <w:rPr>
          <w:rFonts w:ascii="Arial" w:hAnsi="Arial" w:cs="Arial"/>
        </w:rPr>
        <w:t xml:space="preserve">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</w:t>
      </w:r>
      <w:proofErr w:type="spellStart"/>
      <w:r w:rsidRPr="0011411C">
        <w:rPr>
          <w:rFonts w:ascii="Arial" w:hAnsi="Arial" w:cs="Arial"/>
        </w:rPr>
        <w:t>р.п.ПервомайскийЩекинского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D50BAA" w:rsidRDefault="00D50BAA" w:rsidP="00D50B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98670A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</w:t>
      </w:r>
      <w:r w:rsidR="00D50BAA" w:rsidRPr="00D50BAA">
        <w:rPr>
          <w:rFonts w:ascii="Arial" w:hAnsi="Arial" w:cs="Arial"/>
          <w:b/>
          <w:sz w:val="26"/>
          <w:szCs w:val="26"/>
        </w:rPr>
        <w:t>ханизмы и социальные технологии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11411C">
        <w:rPr>
          <w:rFonts w:ascii="Arial" w:hAnsi="Arial" w:cs="Arial"/>
        </w:rPr>
        <w:t>предпроектного</w:t>
      </w:r>
      <w:proofErr w:type="spellEnd"/>
      <w:r w:rsidRPr="0011411C">
        <w:rPr>
          <w:rFonts w:ascii="Arial" w:hAnsi="Arial" w:cs="Arial"/>
        </w:rPr>
        <w:t xml:space="preserve"> исследования, а также самого проекта благоустройства.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</w:t>
      </w:r>
      <w:r w:rsidR="00D50BAA" w:rsidRPr="00D50BAA">
        <w:rPr>
          <w:rFonts w:ascii="Arial" w:hAnsi="Arial" w:cs="Arial"/>
          <w:b/>
          <w:sz w:val="26"/>
          <w:szCs w:val="26"/>
        </w:rPr>
        <w:t>чения в муниципальную программу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озеленения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8670A" w:rsidRPr="00D50BAA" w:rsidRDefault="0098670A" w:rsidP="00D50B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 w:rsidR="00D50BAA"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использования социальных сетей и </w:t>
      </w:r>
      <w:proofErr w:type="spellStart"/>
      <w:r w:rsidRPr="0011411C">
        <w:rPr>
          <w:rFonts w:ascii="Arial" w:hAnsi="Arial" w:cs="Arial"/>
        </w:rPr>
        <w:t>интернет-ресурсов</w:t>
      </w:r>
      <w:proofErr w:type="spellEnd"/>
      <w:r w:rsidRPr="0011411C">
        <w:rPr>
          <w:rFonts w:ascii="Arial" w:hAnsi="Arial" w:cs="Arial"/>
        </w:rPr>
        <w:t xml:space="preserve"> для донесения информации до различных общественных и профессиональных сообществ;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направления </w:t>
      </w:r>
      <w:proofErr w:type="gramStart"/>
      <w:r w:rsidRPr="0011411C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proofErr w:type="gramEnd"/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</w:t>
      </w:r>
      <w:proofErr w:type="spellStart"/>
      <w:r w:rsidRPr="0011411C">
        <w:rPr>
          <w:rFonts w:ascii="Arial" w:hAnsi="Arial" w:cs="Arial"/>
        </w:rPr>
        <w:t>ТОСов</w:t>
      </w:r>
      <w:proofErr w:type="spellEnd"/>
      <w:r w:rsidRPr="0011411C">
        <w:rPr>
          <w:rFonts w:ascii="Arial" w:hAnsi="Arial" w:cs="Arial"/>
        </w:rPr>
        <w:t xml:space="preserve">, общественных организаций, лицами, осуществляющими управление </w:t>
      </w:r>
      <w:r w:rsidRPr="0011411C">
        <w:rPr>
          <w:rFonts w:ascii="Arial" w:hAnsi="Arial" w:cs="Arial"/>
        </w:rPr>
        <w:lastRenderedPageBreak/>
        <w:t>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98670A" w:rsidRPr="0011411C" w:rsidRDefault="0098670A" w:rsidP="009867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98670A" w:rsidRPr="00D50BAA" w:rsidRDefault="0098670A" w:rsidP="00D50BA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</w:t>
      </w:r>
      <w:r w:rsidR="00D50BAA" w:rsidRPr="00D50BAA">
        <w:rPr>
          <w:rFonts w:ascii="Arial" w:hAnsi="Arial" w:cs="Arial"/>
          <w:b/>
          <w:sz w:val="26"/>
          <w:szCs w:val="26"/>
        </w:rPr>
        <w:t>лизации муниципальной программы</w:t>
      </w:r>
    </w:p>
    <w:p w:rsidR="0098670A" w:rsidRPr="0011411C" w:rsidRDefault="0098670A" w:rsidP="0098670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8670A" w:rsidRDefault="0098670A" w:rsidP="00D50BAA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 xml:space="preserve">его </w:t>
      </w:r>
      <w:r w:rsidR="00EC0425">
        <w:rPr>
          <w:rFonts w:ascii="Arial" w:hAnsi="Arial" w:cs="Arial"/>
        </w:rPr>
        <w:t>ко</w:t>
      </w:r>
      <w:r w:rsidR="00DD2A8F">
        <w:rPr>
          <w:rFonts w:ascii="Arial" w:hAnsi="Arial" w:cs="Arial"/>
        </w:rPr>
        <w:t>личества таких территорий – 60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коли</w:t>
      </w:r>
      <w:r w:rsidR="00742A23">
        <w:rPr>
          <w:rFonts w:ascii="Arial" w:hAnsi="Arial" w:cs="Arial"/>
        </w:rPr>
        <w:t>чества дворовых территорий – 16,8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</w:t>
      </w:r>
      <w:r w:rsidR="00742A23">
        <w:rPr>
          <w:rFonts w:ascii="Arial" w:hAnsi="Arial" w:cs="Arial"/>
        </w:rPr>
        <w:t>ичества многоквартирных домов 15,6</w:t>
      </w:r>
      <w:r w:rsidRPr="004439D2">
        <w:rPr>
          <w:rFonts w:ascii="Arial" w:hAnsi="Arial" w:cs="Arial"/>
        </w:rPr>
        <w:t>%;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4. Количество многоквартирных домов с благоуст</w:t>
      </w:r>
      <w:r>
        <w:rPr>
          <w:rFonts w:ascii="Arial" w:hAnsi="Arial" w:cs="Arial"/>
        </w:rPr>
        <w:t>роен</w:t>
      </w:r>
      <w:r w:rsidR="00CA4297">
        <w:rPr>
          <w:rFonts w:ascii="Arial" w:hAnsi="Arial" w:cs="Arial"/>
        </w:rPr>
        <w:t>ными дворовыми территориями - 29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5. Количество благ</w:t>
      </w:r>
      <w:r>
        <w:rPr>
          <w:rFonts w:ascii="Arial" w:hAnsi="Arial" w:cs="Arial"/>
        </w:rPr>
        <w:t>оуст</w:t>
      </w:r>
      <w:r w:rsidR="00C73BF4">
        <w:rPr>
          <w:rFonts w:ascii="Arial" w:hAnsi="Arial" w:cs="Arial"/>
        </w:rPr>
        <w:t>роенных дворовых территорий - 16</w:t>
      </w:r>
      <w:r w:rsidRPr="004439D2">
        <w:rPr>
          <w:rFonts w:ascii="Arial" w:hAnsi="Arial" w:cs="Arial"/>
        </w:rPr>
        <w:t xml:space="preserve">; </w:t>
      </w:r>
    </w:p>
    <w:p w:rsidR="00DC6C72" w:rsidRPr="004439D2" w:rsidRDefault="00DC6C72" w:rsidP="00D50BA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6. Площадь отремонтированного асфальтового</w:t>
      </w:r>
      <w:r>
        <w:rPr>
          <w:rFonts w:ascii="Arial" w:hAnsi="Arial" w:cs="Arial"/>
        </w:rPr>
        <w:t xml:space="preserve"> покрытия дворовых территорий 9,0-</w:t>
      </w:r>
      <w:r w:rsidR="00D50BAA">
        <w:rPr>
          <w:rFonts w:ascii="Arial" w:hAnsi="Arial" w:cs="Arial"/>
        </w:rPr>
        <w:t>тыс.кв.м.</w:t>
      </w:r>
    </w:p>
    <w:p w:rsidR="0098670A" w:rsidRPr="0011411C" w:rsidRDefault="0098670A" w:rsidP="00DC6C72">
      <w:pPr>
        <w:tabs>
          <w:tab w:val="left" w:pos="1500"/>
        </w:tabs>
        <w:jc w:val="both"/>
        <w:rPr>
          <w:rFonts w:ascii="Arial" w:hAnsi="Arial" w:cs="Arial"/>
        </w:rPr>
      </w:pPr>
    </w:p>
    <w:p w:rsidR="0098670A" w:rsidRPr="00D50BAA" w:rsidRDefault="0098670A" w:rsidP="00D50BAA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 w:rsidR="00D50BAA"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Реализация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11411C">
        <w:rPr>
          <w:rFonts w:ascii="Arial" w:hAnsi="Arial" w:cs="Arial"/>
        </w:rPr>
        <w:t>софинансированиюосновного</w:t>
      </w:r>
      <w:proofErr w:type="spellEnd"/>
      <w:r w:rsidRPr="0011411C">
        <w:rPr>
          <w:rFonts w:ascii="Arial" w:hAnsi="Arial" w:cs="Arial"/>
        </w:rPr>
        <w:t xml:space="preserve">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98670A" w:rsidRPr="0011411C" w:rsidRDefault="0098670A" w:rsidP="00D50BA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 w:rsidR="00D50BAA"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 xml:space="preserve"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</w:t>
      </w:r>
      <w:r w:rsidRPr="0011411C">
        <w:rPr>
          <w:rFonts w:ascii="Arial" w:hAnsi="Arial" w:cs="Arial"/>
        </w:rPr>
        <w:lastRenderedPageBreak/>
        <w:t>скопления людей, объявления на информационных досках жилых домов и общественных организаций, социальные сети.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открытость и подотчетность;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98670A" w:rsidRPr="0011411C" w:rsidRDefault="00D50BA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670A"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 w:rsidR="00DC6C72">
        <w:rPr>
          <w:rFonts w:ascii="Arial" w:hAnsi="Arial" w:cs="Arial"/>
        </w:rPr>
        <w:t>о</w:t>
      </w:r>
      <w:r w:rsidR="0098670A" w:rsidRPr="0011411C">
        <w:rPr>
          <w:rFonts w:ascii="Arial" w:hAnsi="Arial" w:cs="Arial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</w:t>
      </w:r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района» </w:t>
      </w:r>
      <w:r w:rsidRPr="0011411C">
        <w:rPr>
          <w:rFonts w:ascii="Arial" w:hAnsi="Arial" w:cs="Arial"/>
        </w:rPr>
        <w:t xml:space="preserve">постановлением администрации от 26.06.2017 № 177 «Об утверждении Положения о порядке общественного обсуждения проекта муниципальной  программы </w:t>
      </w:r>
      <w:r w:rsidRPr="0011411C">
        <w:rPr>
          <w:rFonts w:ascii="Arial" w:hAnsi="Arial" w:cs="Arial"/>
          <w:color w:val="000000"/>
        </w:rPr>
        <w:t>«Формирование современной городской сре</w:t>
      </w:r>
      <w:r w:rsidR="005F6493">
        <w:rPr>
          <w:rFonts w:ascii="Arial" w:hAnsi="Arial" w:cs="Arial"/>
          <w:color w:val="000000"/>
        </w:rPr>
        <w:t>ды на 2018-2022</w:t>
      </w:r>
      <w:r>
        <w:rPr>
          <w:rFonts w:ascii="Arial" w:hAnsi="Arial" w:cs="Arial"/>
          <w:color w:val="000000"/>
        </w:rPr>
        <w:t xml:space="preserve"> годы»</w:t>
      </w:r>
      <w:r w:rsidRPr="0011411C">
        <w:rPr>
          <w:rFonts w:ascii="Arial" w:hAnsi="Arial" w:cs="Arial"/>
        </w:rPr>
        <w:t xml:space="preserve">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района» </w:t>
      </w:r>
      <w:proofErr w:type="gramStart"/>
      <w:r w:rsidRPr="0011411C">
        <w:rPr>
          <w:rFonts w:ascii="Arial" w:hAnsi="Arial" w:cs="Arial"/>
        </w:rPr>
        <w:t>программы  со</w:t>
      </w:r>
      <w:proofErr w:type="gramEnd"/>
      <w:r w:rsidRPr="0011411C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:rsidR="0098670A" w:rsidRPr="0011411C" w:rsidRDefault="0098670A" w:rsidP="0098670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Контроль за соблюдением муниципальным образованием рабочий поселок Первомайский </w:t>
      </w:r>
      <w:proofErr w:type="spellStart"/>
      <w:r w:rsidRPr="0011411C">
        <w:rPr>
          <w:rFonts w:ascii="Arial" w:hAnsi="Arial" w:cs="Arial"/>
        </w:rPr>
        <w:t>Щекинского</w:t>
      </w:r>
      <w:proofErr w:type="spellEnd"/>
      <w:r w:rsidRPr="0011411C">
        <w:rPr>
          <w:rFonts w:ascii="Arial" w:hAnsi="Arial" w:cs="Arial"/>
        </w:rPr>
        <w:t xml:space="preserve">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98670A" w:rsidRPr="0011411C" w:rsidRDefault="0098670A" w:rsidP="0098670A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  <w:r w:rsidRPr="00323006">
        <w:rPr>
          <w:rFonts w:ascii="Arial" w:hAnsi="Arial" w:cs="Arial"/>
        </w:rPr>
        <w:lastRenderedPageBreak/>
        <w:t>Приложение 1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>Паспорту</w:t>
      </w:r>
      <w:proofErr w:type="spellEnd"/>
      <w:r w:rsidRPr="00D50BAA">
        <w:rPr>
          <w:rFonts w:ascii="Arial" w:hAnsi="Arial" w:cs="Arial"/>
        </w:rPr>
        <w:t xml:space="preserve">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D50BAA">
      <w:pPr>
        <w:jc w:val="right"/>
        <w:rPr>
          <w:rFonts w:ascii="Arial" w:hAnsi="Arial" w:cs="Arial"/>
          <w:b/>
          <w:sz w:val="26"/>
          <w:szCs w:val="26"/>
        </w:rPr>
      </w:pPr>
    </w:p>
    <w:p w:rsidR="0098670A" w:rsidRPr="00D50BAA" w:rsidRDefault="0098670A" w:rsidP="0098670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в благоустройстве в муниципальном образовании рабочий поселок Первомайский </w:t>
      </w:r>
      <w:proofErr w:type="spellStart"/>
      <w:r w:rsidR="00926FB7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="00926FB7">
        <w:rPr>
          <w:rFonts w:ascii="Arial" w:hAnsi="Arial" w:cs="Arial"/>
          <w:b/>
          <w:sz w:val="26"/>
          <w:szCs w:val="26"/>
        </w:rPr>
        <w:t xml:space="preserve"> района» на 2018-2024</w:t>
      </w:r>
      <w:r w:rsidRPr="00D50BAA">
        <w:rPr>
          <w:rFonts w:ascii="Arial" w:hAnsi="Arial" w:cs="Arial"/>
          <w:b/>
          <w:sz w:val="26"/>
          <w:szCs w:val="26"/>
        </w:rPr>
        <w:t>гг</w:t>
      </w:r>
    </w:p>
    <w:p w:rsidR="0098670A" w:rsidRPr="00323006" w:rsidRDefault="0098670A" w:rsidP="0098670A">
      <w:pPr>
        <w:jc w:val="center"/>
        <w:rPr>
          <w:rFonts w:ascii="Arial" w:hAnsi="Arial" w:cs="Arial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973"/>
      </w:tblGrid>
      <w:tr w:rsidR="0098670A" w:rsidRPr="00D50BAA" w:rsidTr="002E0F88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97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2E0F88">
        <w:trPr>
          <w:trHeight w:val="566"/>
          <w:jc w:val="center"/>
        </w:trPr>
        <w:tc>
          <w:tcPr>
            <w:tcW w:w="70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7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880231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д.35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д.37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ул.Л.Толстого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д.8А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ул.Химиков</w:t>
            </w:r>
            <w:proofErr w:type="spellEnd"/>
            <w:r w:rsidRPr="00D50BAA">
              <w:rPr>
                <w:rFonts w:ascii="Arial" w:hAnsi="Arial" w:cs="Arial"/>
              </w:rPr>
              <w:t xml:space="preserve"> д.10А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ул.Больнична</w:t>
            </w:r>
            <w:proofErr w:type="spellEnd"/>
            <w:r w:rsidRPr="00D50BAA">
              <w:rPr>
                <w:rFonts w:ascii="Arial" w:hAnsi="Arial" w:cs="Arial"/>
              </w:rPr>
              <w:t xml:space="preserve"> д.13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д.17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д.19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д.23А</w:t>
            </w:r>
          </w:p>
          <w:p w:rsidR="0098670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ул.Октябрьская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д.25.А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C8086F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C8086F" w:rsidRPr="00D50BAA" w:rsidRDefault="00C8086F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973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Pr="00D50BAA" w:rsidRDefault="00C8086F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</w:tc>
      </w:tr>
      <w:tr w:rsidR="0098670A" w:rsidRPr="00D50BAA" w:rsidTr="002E0F88">
        <w:trPr>
          <w:jc w:val="center"/>
        </w:trPr>
        <w:tc>
          <w:tcPr>
            <w:tcW w:w="704" w:type="dxa"/>
            <w:shd w:val="clear" w:color="auto" w:fill="auto"/>
          </w:tcPr>
          <w:p w:rsidR="0098670A" w:rsidRPr="00D50BAA" w:rsidRDefault="0098670A" w:rsidP="00730A0E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98670A" w:rsidP="00730A0E">
            <w:pPr>
              <w:jc w:val="both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r w:rsidR="00D50BAA" w:rsidRPr="00D50BAA">
              <w:rPr>
                <w:rFonts w:ascii="Arial" w:hAnsi="Arial" w:cs="Arial"/>
              </w:rPr>
              <w:t xml:space="preserve"> ул. Комсомольская, северо-западнее</w:t>
            </w:r>
            <w:r w:rsidR="00C77A0F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</w:p>
          <w:p w:rsidR="00886F4D" w:rsidRDefault="00886F4D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Default="002E0F88" w:rsidP="00730A0E">
            <w:pPr>
              <w:jc w:val="both"/>
              <w:rPr>
                <w:rFonts w:ascii="Arial" w:hAnsi="Arial" w:cs="Arial"/>
              </w:rPr>
            </w:pPr>
          </w:p>
          <w:p w:rsidR="007054DD" w:rsidRDefault="007054DD" w:rsidP="00730A0E">
            <w:pPr>
              <w:jc w:val="both"/>
              <w:rPr>
                <w:rFonts w:ascii="Arial" w:hAnsi="Arial" w:cs="Arial"/>
              </w:rPr>
            </w:pPr>
          </w:p>
          <w:p w:rsidR="00C8086F" w:rsidRDefault="00C8086F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-территория </w:t>
            </w:r>
            <w:r w:rsidR="00C77A0F">
              <w:rPr>
                <w:rFonts w:ascii="Arial" w:hAnsi="Arial" w:cs="Arial"/>
              </w:rPr>
              <w:t xml:space="preserve">лесопарковой зоны </w:t>
            </w: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-береговая линия </w:t>
            </w:r>
          </w:p>
          <w:p w:rsidR="00F64766" w:rsidRDefault="00F64766" w:rsidP="00730A0E">
            <w:pPr>
              <w:jc w:val="both"/>
              <w:rPr>
                <w:rFonts w:ascii="Arial" w:hAnsi="Arial" w:cs="Arial"/>
              </w:rPr>
            </w:pPr>
          </w:p>
          <w:p w:rsidR="00F64766" w:rsidRDefault="00F64766" w:rsidP="00F647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территория пляжа</w:t>
            </w:r>
          </w:p>
          <w:p w:rsidR="00F64766" w:rsidRPr="00D50BAA" w:rsidRDefault="00F64766" w:rsidP="00730A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3" w:type="dxa"/>
            <w:shd w:val="clear" w:color="auto" w:fill="auto"/>
          </w:tcPr>
          <w:p w:rsidR="0098670A" w:rsidRDefault="00886F4D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- благоустройство пляжной зоны с установкой спортивно - игрового комплекса, </w:t>
            </w:r>
            <w:r w:rsidR="0098670A"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2E0F88" w:rsidRDefault="002E0F88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тротуарных дорожек с установкой скамеек, урн, МАФ.</w:t>
            </w:r>
          </w:p>
          <w:p w:rsidR="00C8086F" w:rsidRDefault="00C8086F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освещения.</w:t>
            </w:r>
          </w:p>
          <w:p w:rsidR="00F64766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Pr="00D50BAA" w:rsidRDefault="00F64766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98670A" w:rsidRDefault="0098670A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F64766" w:rsidRPr="00D50BAA" w:rsidRDefault="00F326DB" w:rsidP="00730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игрового комплекса</w:t>
            </w:r>
          </w:p>
        </w:tc>
      </w:tr>
    </w:tbl>
    <w:p w:rsidR="00F64766" w:rsidRDefault="00F64766" w:rsidP="00D44306">
      <w:pPr>
        <w:jc w:val="right"/>
        <w:rPr>
          <w:rFonts w:ascii="Arial" w:hAnsi="Arial" w:cs="Arial"/>
        </w:rPr>
      </w:pPr>
    </w:p>
    <w:p w:rsidR="00F64766" w:rsidRDefault="00F64766" w:rsidP="00D44306">
      <w:pPr>
        <w:jc w:val="right"/>
        <w:rPr>
          <w:rFonts w:ascii="Arial" w:hAnsi="Arial" w:cs="Arial"/>
        </w:rPr>
      </w:pPr>
    </w:p>
    <w:p w:rsidR="00F64766" w:rsidRDefault="00F64766" w:rsidP="00297F3C">
      <w:pPr>
        <w:rPr>
          <w:rFonts w:ascii="Arial" w:hAnsi="Arial" w:cs="Arial"/>
        </w:rPr>
      </w:pPr>
    </w:p>
    <w:p w:rsidR="00F64766" w:rsidRDefault="00F64766" w:rsidP="00297F3C">
      <w:pPr>
        <w:rPr>
          <w:rFonts w:ascii="Arial" w:hAnsi="Arial" w:cs="Arial"/>
        </w:rPr>
      </w:pPr>
    </w:p>
    <w:p w:rsidR="0098670A" w:rsidRPr="002E0F88" w:rsidRDefault="0098670A" w:rsidP="00D44306">
      <w:pPr>
        <w:jc w:val="right"/>
        <w:rPr>
          <w:b/>
          <w:sz w:val="28"/>
          <w:szCs w:val="28"/>
        </w:rPr>
      </w:pPr>
      <w:r w:rsidRPr="00323006">
        <w:rPr>
          <w:rFonts w:ascii="Arial" w:hAnsi="Arial" w:cs="Arial"/>
        </w:rPr>
        <w:t>Приложение 2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50BAA">
        <w:rPr>
          <w:rFonts w:ascii="Arial" w:hAnsi="Arial" w:cs="Arial"/>
        </w:rPr>
        <w:t xml:space="preserve">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в муниципальном образовании рабочий поселок Первомайски</w:t>
      </w:r>
      <w:r w:rsidR="00926FB7">
        <w:rPr>
          <w:rFonts w:ascii="Arial" w:hAnsi="Arial" w:cs="Arial"/>
        </w:rPr>
        <w:t xml:space="preserve">й </w:t>
      </w:r>
      <w:proofErr w:type="spellStart"/>
      <w:r w:rsidR="00926FB7">
        <w:rPr>
          <w:rFonts w:ascii="Arial" w:hAnsi="Arial" w:cs="Arial"/>
        </w:rPr>
        <w:t>Щекинского</w:t>
      </w:r>
      <w:proofErr w:type="spellEnd"/>
      <w:r w:rsidR="00926FB7">
        <w:rPr>
          <w:rFonts w:ascii="Arial" w:hAnsi="Arial" w:cs="Arial"/>
        </w:rPr>
        <w:t xml:space="preserve"> района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p w:rsidR="0098670A" w:rsidRPr="00D50BAA" w:rsidRDefault="0098670A" w:rsidP="00D50BAA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Первомайский  </w:t>
      </w:r>
      <w:proofErr w:type="spellStart"/>
      <w:r w:rsidRPr="00D50BAA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Pr="00D50BAA">
        <w:rPr>
          <w:rFonts w:ascii="Arial" w:hAnsi="Arial" w:cs="Arial"/>
          <w:b/>
          <w:sz w:val="26"/>
          <w:szCs w:val="26"/>
        </w:rPr>
        <w:t xml:space="preserve"> района» на 2018г.</w:t>
      </w:r>
    </w:p>
    <w:p w:rsidR="0098670A" w:rsidRPr="00323006" w:rsidRDefault="0098670A" w:rsidP="0098670A">
      <w:pPr>
        <w:jc w:val="right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394"/>
        <w:gridCol w:w="4565"/>
      </w:tblGrid>
      <w:tr w:rsidR="0098670A" w:rsidRPr="00D50BAA" w:rsidTr="00E26A7E">
        <w:trPr>
          <w:trHeight w:val="276"/>
        </w:trPr>
        <w:tc>
          <w:tcPr>
            <w:tcW w:w="823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98670A" w:rsidRPr="00D50BAA" w:rsidTr="00E26A7E">
        <w:trPr>
          <w:trHeight w:val="566"/>
        </w:trPr>
        <w:tc>
          <w:tcPr>
            <w:tcW w:w="823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98670A" w:rsidRPr="00D50BAA" w:rsidTr="00E26A7E"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ул.Комсомольская</w:t>
            </w:r>
            <w:proofErr w:type="spellEnd"/>
            <w:r w:rsidRPr="00D50BAA">
              <w:rPr>
                <w:rFonts w:ascii="Arial" w:hAnsi="Arial" w:cs="Arial"/>
              </w:rPr>
              <w:t xml:space="preserve"> д.43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1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2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 xml:space="preserve">- </w:t>
            </w:r>
            <w:proofErr w:type="spellStart"/>
            <w:r w:rsidRPr="00D50BAA">
              <w:rPr>
                <w:rFonts w:ascii="Arial" w:hAnsi="Arial" w:cs="Arial"/>
              </w:rPr>
              <w:t>ул.Пролетарская</w:t>
            </w:r>
            <w:proofErr w:type="spellEnd"/>
            <w:r w:rsidRPr="00D50BAA">
              <w:rPr>
                <w:rFonts w:ascii="Arial" w:hAnsi="Arial" w:cs="Arial"/>
              </w:rPr>
              <w:t xml:space="preserve"> д.15 корпус 3</w:t>
            </w:r>
          </w:p>
          <w:p w:rsidR="0098670A" w:rsidRPr="00D50BAA" w:rsidRDefault="0098670A" w:rsidP="0076193C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 w:rsidRPr="00D50BAA">
              <w:rPr>
                <w:rFonts w:ascii="Arial" w:hAnsi="Arial" w:cs="Arial"/>
              </w:rPr>
              <w:t>ул.Интернациональная</w:t>
            </w:r>
            <w:proofErr w:type="spellEnd"/>
            <w:r w:rsidRPr="00D50BAA">
              <w:rPr>
                <w:rFonts w:ascii="Arial" w:hAnsi="Arial" w:cs="Arial"/>
              </w:rPr>
              <w:t xml:space="preserve"> д.3</w:t>
            </w:r>
            <w:r w:rsidR="002E0F88">
              <w:rPr>
                <w:rFonts w:ascii="Arial" w:hAnsi="Arial" w:cs="Arial"/>
              </w:rPr>
              <w:t>, д.5, д.7</w:t>
            </w:r>
          </w:p>
          <w:p w:rsidR="00880231" w:rsidRPr="00D50BAA" w:rsidRDefault="00880231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</w:t>
            </w: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8670A" w:rsidRPr="00D50BAA" w:rsidTr="00E26A7E">
        <w:trPr>
          <w:trHeight w:val="521"/>
        </w:trPr>
        <w:tc>
          <w:tcPr>
            <w:tcW w:w="823" w:type="dxa"/>
            <w:shd w:val="clear" w:color="auto" w:fill="auto"/>
          </w:tcPr>
          <w:p w:rsidR="0098670A" w:rsidRPr="00D50BAA" w:rsidRDefault="0098670A" w:rsidP="0076193C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8670A" w:rsidRPr="00D50BAA" w:rsidRDefault="0098670A" w:rsidP="0076193C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98670A" w:rsidRDefault="002E0F88" w:rsidP="0076193C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0BAA" w:rsidRPr="00D50BAA">
              <w:rPr>
                <w:rFonts w:ascii="Arial" w:hAnsi="Arial" w:cs="Arial"/>
              </w:rPr>
              <w:t>ул. Комсомольская, северо-западнее</w:t>
            </w:r>
            <w:r w:rsidR="00E26A7E">
              <w:rPr>
                <w:rFonts w:ascii="Arial" w:hAnsi="Arial" w:cs="Arial"/>
              </w:rPr>
              <w:t xml:space="preserve"> д.32 (места для купания (пляж)</w:t>
            </w:r>
          </w:p>
          <w:p w:rsidR="002E0F88" w:rsidRDefault="002E0F88" w:rsidP="0076193C">
            <w:pPr>
              <w:ind w:right="-533"/>
              <w:rPr>
                <w:rFonts w:ascii="Arial" w:hAnsi="Arial" w:cs="Arial"/>
              </w:rPr>
            </w:pPr>
          </w:p>
          <w:p w:rsidR="002E0F88" w:rsidRDefault="002E0F88" w:rsidP="002E0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береговая линия </w:t>
            </w:r>
            <w:proofErr w:type="spellStart"/>
            <w:r>
              <w:rPr>
                <w:rFonts w:ascii="Arial" w:hAnsi="Arial" w:cs="Arial"/>
              </w:rPr>
              <w:t>р.п.Первомайский</w:t>
            </w:r>
            <w:proofErr w:type="spellEnd"/>
          </w:p>
          <w:p w:rsidR="002E0F88" w:rsidRPr="00D50BAA" w:rsidRDefault="002E0F88" w:rsidP="0076193C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886F4D" w:rsidRDefault="00886F4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благоустройство пляжной зоны с установкой спортивно - игрового комплекса, </w:t>
            </w:r>
            <w:r w:rsidRPr="00D50BAA">
              <w:rPr>
                <w:rFonts w:ascii="Arial" w:hAnsi="Arial" w:cs="Arial"/>
                <w:bCs/>
              </w:rPr>
              <w:t>скамеек, урн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E0F88" w:rsidRDefault="002E0F88" w:rsidP="002E0F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-установка </w:t>
            </w:r>
            <w:proofErr w:type="spellStart"/>
            <w:r>
              <w:rPr>
                <w:rFonts w:ascii="Arial" w:hAnsi="Arial" w:cs="Arial"/>
                <w:bCs/>
              </w:rPr>
              <w:t>велопарковки</w:t>
            </w:r>
            <w:proofErr w:type="spellEnd"/>
            <w:r>
              <w:rPr>
                <w:rFonts w:ascii="Arial" w:hAnsi="Arial" w:cs="Arial"/>
                <w:bCs/>
              </w:rPr>
              <w:t xml:space="preserve"> на береговой линии </w:t>
            </w:r>
            <w:proofErr w:type="spellStart"/>
            <w:r>
              <w:rPr>
                <w:rFonts w:ascii="Arial" w:hAnsi="Arial" w:cs="Arial"/>
                <w:bCs/>
              </w:rPr>
              <w:t>р.п.Первомайский</w:t>
            </w:r>
            <w:proofErr w:type="spellEnd"/>
          </w:p>
          <w:p w:rsidR="0098670A" w:rsidRPr="00D50BAA" w:rsidRDefault="0098670A" w:rsidP="007619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E0F88" w:rsidRDefault="002E0F88" w:rsidP="002E0F88">
      <w:pPr>
        <w:rPr>
          <w:rFonts w:ascii="Arial" w:hAnsi="Arial" w:cs="Arial"/>
        </w:rPr>
      </w:pPr>
    </w:p>
    <w:p w:rsidR="00E26A7E" w:rsidRPr="00D50BAA" w:rsidRDefault="00E26A7E" w:rsidP="002E0F88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 на 2019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E26A7E" w:rsidRPr="00323006" w:rsidRDefault="00E26A7E" w:rsidP="00E26A7E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E26A7E" w:rsidRPr="00D50BAA" w:rsidTr="007054DD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E26A7E" w:rsidRPr="00D50BAA" w:rsidTr="007054DD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E26A7E" w:rsidRPr="00D50BAA" w:rsidTr="007054DD"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д.7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ул.Пролетарская</w:t>
            </w:r>
            <w:proofErr w:type="spellEnd"/>
            <w:r>
              <w:rPr>
                <w:rFonts w:ascii="Arial" w:hAnsi="Arial" w:cs="Arial"/>
              </w:rPr>
              <w:t xml:space="preserve"> д.11</w:t>
            </w:r>
          </w:p>
          <w:p w:rsidR="00E26A7E" w:rsidRPr="00D50BAA" w:rsidRDefault="00E26A7E" w:rsidP="00886F4D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ул.Индустриальная</w:t>
            </w:r>
            <w:proofErr w:type="spellEnd"/>
            <w:r>
              <w:rPr>
                <w:rFonts w:ascii="Arial" w:hAnsi="Arial" w:cs="Arial"/>
              </w:rPr>
              <w:t xml:space="preserve"> д.6, д.7, д.8</w:t>
            </w:r>
          </w:p>
        </w:tc>
        <w:tc>
          <w:tcPr>
            <w:tcW w:w="4565" w:type="dxa"/>
            <w:shd w:val="clear" w:color="auto" w:fill="auto"/>
          </w:tcPr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ограждения спортивной площадки на дворовой территории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E26A7E" w:rsidRPr="00D50BAA" w:rsidTr="00C821F1">
        <w:trPr>
          <w:trHeight w:val="1333"/>
        </w:trPr>
        <w:tc>
          <w:tcPr>
            <w:tcW w:w="681" w:type="dxa"/>
            <w:shd w:val="clear" w:color="auto" w:fill="auto"/>
          </w:tcPr>
          <w:p w:rsidR="00E26A7E" w:rsidRPr="00D50BAA" w:rsidRDefault="00E26A7E" w:rsidP="00886F4D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E26A7E" w:rsidRDefault="00E26A7E" w:rsidP="00886F4D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E26A7E" w:rsidRPr="00D50BAA" w:rsidRDefault="00E26A7E" w:rsidP="00886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лесопарковая территория</w:t>
            </w:r>
          </w:p>
          <w:p w:rsidR="00E26A7E" w:rsidRDefault="00E26A7E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886F4D">
            <w:pPr>
              <w:ind w:right="-533"/>
              <w:rPr>
                <w:rFonts w:ascii="Arial" w:hAnsi="Arial" w:cs="Arial"/>
              </w:rPr>
            </w:pPr>
          </w:p>
          <w:p w:rsidR="007054DD" w:rsidRDefault="007054DD" w:rsidP="007054DD">
            <w:pPr>
              <w:jc w:val="both"/>
              <w:rPr>
                <w:rFonts w:ascii="Arial" w:hAnsi="Arial" w:cs="Arial"/>
              </w:rPr>
            </w:pPr>
          </w:p>
          <w:p w:rsidR="007054DD" w:rsidRPr="00D50BAA" w:rsidRDefault="007054DD" w:rsidP="00886F4D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пешеходных асфальтовых дорожек</w:t>
            </w:r>
          </w:p>
          <w:p w:rsidR="00E26A7E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-установка скамеек, урн</w:t>
            </w:r>
            <w:r>
              <w:rPr>
                <w:rFonts w:ascii="Arial" w:hAnsi="Arial" w:cs="Arial"/>
                <w:bCs/>
              </w:rPr>
              <w:t>, МАФ</w:t>
            </w:r>
          </w:p>
          <w:p w:rsidR="00E26A7E" w:rsidRPr="00D50BAA" w:rsidRDefault="00E26A7E" w:rsidP="00886F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-устройство освещения</w:t>
            </w:r>
          </w:p>
          <w:p w:rsidR="007054DD" w:rsidRPr="00D50BAA" w:rsidRDefault="007054DD" w:rsidP="00886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97F3C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</w:p>
    <w:p w:rsidR="00297F3C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</w:p>
    <w:p w:rsidR="00C821F1" w:rsidRPr="00D50BAA" w:rsidRDefault="00C821F1" w:rsidP="00297F3C">
      <w:pPr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D50BAA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D50BAA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</w:t>
      </w:r>
      <w:r>
        <w:rPr>
          <w:rFonts w:ascii="Arial" w:hAnsi="Arial" w:cs="Arial"/>
          <w:b/>
          <w:sz w:val="26"/>
          <w:szCs w:val="26"/>
        </w:rPr>
        <w:t xml:space="preserve">ский 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 на 2020</w:t>
      </w:r>
      <w:r w:rsidRPr="00D50BAA">
        <w:rPr>
          <w:rFonts w:ascii="Arial" w:hAnsi="Arial" w:cs="Arial"/>
          <w:b/>
          <w:sz w:val="26"/>
          <w:szCs w:val="26"/>
        </w:rPr>
        <w:t>г.</w:t>
      </w:r>
    </w:p>
    <w:p w:rsidR="00C821F1" w:rsidRPr="00323006" w:rsidRDefault="00C821F1" w:rsidP="00C821F1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C821F1" w:rsidRPr="00D50BAA" w:rsidTr="00CA300B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C821F1" w:rsidRPr="00D50BAA" w:rsidTr="00CA300B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C821F1" w:rsidRPr="00D50BAA" w:rsidTr="00CA300B">
        <w:tc>
          <w:tcPr>
            <w:tcW w:w="681" w:type="dxa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Придомовые территории:</w:t>
            </w: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д.29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д.31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д.33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д.35</w:t>
            </w:r>
          </w:p>
          <w:p w:rsidR="00C821F1" w:rsidRPr="00D50BAA" w:rsidRDefault="00C821F1" w:rsidP="00C821F1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ул.Комсомольская</w:t>
            </w:r>
            <w:proofErr w:type="spellEnd"/>
            <w:r>
              <w:rPr>
                <w:rFonts w:ascii="Arial" w:hAnsi="Arial" w:cs="Arial"/>
              </w:rPr>
              <w:t xml:space="preserve"> д.37</w:t>
            </w: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C821F1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21F1" w:rsidRPr="00D50BAA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50BAA">
              <w:rPr>
                <w:rFonts w:ascii="Arial" w:hAnsi="Arial" w:cs="Arial"/>
                <w:bCs/>
              </w:rPr>
              <w:t>-ремонт асфальтобетонного покрытия дворовых проездов</w:t>
            </w:r>
            <w:r>
              <w:rPr>
                <w:rFonts w:ascii="Arial" w:hAnsi="Arial" w:cs="Arial"/>
                <w:bCs/>
              </w:rPr>
              <w:t xml:space="preserve"> с расширением парковочных карманов.</w:t>
            </w:r>
          </w:p>
          <w:p w:rsidR="00C821F1" w:rsidRPr="00D50BAA" w:rsidRDefault="00C821F1" w:rsidP="00CA30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821F1" w:rsidRPr="00D50BAA" w:rsidRDefault="00C821F1" w:rsidP="00C821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C821F1" w:rsidRPr="00D50BAA" w:rsidTr="00C821F1">
        <w:trPr>
          <w:trHeight w:val="1534"/>
        </w:trPr>
        <w:tc>
          <w:tcPr>
            <w:tcW w:w="681" w:type="dxa"/>
            <w:shd w:val="clear" w:color="auto" w:fill="auto"/>
          </w:tcPr>
          <w:p w:rsidR="00C821F1" w:rsidRPr="00D50BAA" w:rsidRDefault="00C821F1" w:rsidP="00CA300B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821F1" w:rsidRDefault="00C821F1" w:rsidP="00CA300B">
            <w:pPr>
              <w:rPr>
                <w:rFonts w:ascii="Arial" w:hAnsi="Arial" w:cs="Arial"/>
              </w:rPr>
            </w:pPr>
            <w:r w:rsidRPr="00D50BAA">
              <w:rPr>
                <w:rFonts w:ascii="Arial" w:hAnsi="Arial" w:cs="Arial"/>
              </w:rPr>
              <w:t>Общественные территории:</w:t>
            </w:r>
          </w:p>
          <w:p w:rsidR="00C821F1" w:rsidRDefault="00C821F1" w:rsidP="00C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береговая линия</w:t>
            </w:r>
          </w:p>
          <w:p w:rsidR="00C821F1" w:rsidRDefault="00C821F1" w:rsidP="00CA300B">
            <w:pPr>
              <w:ind w:right="-533"/>
              <w:rPr>
                <w:rFonts w:ascii="Arial" w:hAnsi="Arial" w:cs="Arial"/>
              </w:rPr>
            </w:pPr>
          </w:p>
          <w:p w:rsidR="00C821F1" w:rsidRDefault="00C821F1" w:rsidP="00CA300B">
            <w:pPr>
              <w:ind w:right="-533"/>
              <w:rPr>
                <w:rFonts w:ascii="Arial" w:hAnsi="Arial" w:cs="Arial"/>
              </w:rPr>
            </w:pPr>
          </w:p>
          <w:p w:rsidR="00C821F1" w:rsidRPr="00D50BAA" w:rsidRDefault="00C821F1" w:rsidP="00CA300B">
            <w:pPr>
              <w:ind w:right="-5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-территория пляжа</w:t>
            </w:r>
          </w:p>
        </w:tc>
        <w:tc>
          <w:tcPr>
            <w:tcW w:w="4565" w:type="dxa"/>
            <w:shd w:val="clear" w:color="auto" w:fill="auto"/>
          </w:tcPr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C821F1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821F1" w:rsidRPr="00D50BAA" w:rsidRDefault="00C821F1" w:rsidP="00C821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-установка игрового комплекса</w:t>
            </w:r>
          </w:p>
        </w:tc>
      </w:tr>
    </w:tbl>
    <w:p w:rsidR="00C821F1" w:rsidRPr="006F3F58" w:rsidRDefault="00C821F1" w:rsidP="00C821F1">
      <w:pPr>
        <w:rPr>
          <w:rFonts w:ascii="Arial" w:hAnsi="Arial" w:cs="Arial"/>
        </w:rPr>
      </w:pPr>
    </w:p>
    <w:p w:rsidR="00297F3C" w:rsidRPr="006F3F58" w:rsidRDefault="00297F3C" w:rsidP="00297F3C">
      <w:pPr>
        <w:jc w:val="center"/>
        <w:rPr>
          <w:rFonts w:ascii="Arial" w:hAnsi="Arial" w:cs="Arial"/>
          <w:b/>
          <w:sz w:val="26"/>
          <w:szCs w:val="26"/>
        </w:rPr>
      </w:pPr>
      <w:r w:rsidRPr="006F3F58">
        <w:rPr>
          <w:rFonts w:ascii="Arial" w:hAnsi="Arial" w:cs="Arial"/>
          <w:b/>
          <w:sz w:val="26"/>
          <w:szCs w:val="26"/>
        </w:rPr>
        <w:t xml:space="preserve">Адресный перечень объектов, нуждающихся </w:t>
      </w:r>
      <w:proofErr w:type="gramStart"/>
      <w:r w:rsidRPr="006F3F58">
        <w:rPr>
          <w:rFonts w:ascii="Arial" w:hAnsi="Arial" w:cs="Arial"/>
          <w:b/>
          <w:sz w:val="26"/>
          <w:szCs w:val="26"/>
        </w:rPr>
        <w:t>в  благоустройстве</w:t>
      </w:r>
      <w:proofErr w:type="gramEnd"/>
      <w:r w:rsidRPr="006F3F58">
        <w:rPr>
          <w:rFonts w:ascii="Arial" w:hAnsi="Arial" w:cs="Arial"/>
          <w:b/>
          <w:sz w:val="26"/>
          <w:szCs w:val="26"/>
        </w:rPr>
        <w:t xml:space="preserve"> в муниципальном образовании рабочий поселок Первомайский  </w:t>
      </w:r>
      <w:proofErr w:type="spellStart"/>
      <w:r w:rsidRPr="006F3F58"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 w:rsidRPr="006F3F58">
        <w:rPr>
          <w:rFonts w:ascii="Arial" w:hAnsi="Arial" w:cs="Arial"/>
          <w:b/>
          <w:sz w:val="26"/>
          <w:szCs w:val="26"/>
        </w:rPr>
        <w:t xml:space="preserve"> района» на 2021г.</w:t>
      </w:r>
    </w:p>
    <w:p w:rsidR="00297F3C" w:rsidRPr="006F3F58" w:rsidRDefault="00297F3C" w:rsidP="00297F3C">
      <w:pPr>
        <w:jc w:val="right"/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4565"/>
      </w:tblGrid>
      <w:tr w:rsidR="006F3F58" w:rsidRPr="006F3F58" w:rsidTr="00477440">
        <w:trPr>
          <w:trHeight w:val="276"/>
        </w:trPr>
        <w:tc>
          <w:tcPr>
            <w:tcW w:w="681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Перечень выполняемых работ</w:t>
            </w:r>
          </w:p>
        </w:tc>
      </w:tr>
      <w:tr w:rsidR="006F3F58" w:rsidRPr="006F3F58" w:rsidTr="00477440">
        <w:trPr>
          <w:trHeight w:val="566"/>
        </w:trPr>
        <w:tc>
          <w:tcPr>
            <w:tcW w:w="681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</w:p>
        </w:tc>
      </w:tr>
      <w:tr w:rsidR="006F3F58" w:rsidRPr="006F3F58" w:rsidTr="00477440">
        <w:tc>
          <w:tcPr>
            <w:tcW w:w="681" w:type="dxa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Придомовые территории: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д.17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д.19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д.21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д.23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 xml:space="preserve">- 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 xml:space="preserve"> д.23А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>, д.25/7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</w:t>
            </w:r>
            <w:proofErr w:type="spellStart"/>
            <w:r w:rsidRPr="006F3F58">
              <w:rPr>
                <w:rFonts w:ascii="Arial" w:hAnsi="Arial" w:cs="Arial"/>
              </w:rPr>
              <w:t>ул.Октябрьская</w:t>
            </w:r>
            <w:proofErr w:type="spellEnd"/>
            <w:r w:rsidRPr="006F3F58">
              <w:rPr>
                <w:rFonts w:ascii="Arial" w:hAnsi="Arial" w:cs="Arial"/>
              </w:rPr>
              <w:t>, д.25А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>-ремонт асфальтобетонного покрытия дворовых проездов с расширением парковочных карманов.</w:t>
            </w: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6F3F58" w:rsidRPr="006F3F58" w:rsidTr="00477440">
        <w:trPr>
          <w:trHeight w:val="1534"/>
        </w:trPr>
        <w:tc>
          <w:tcPr>
            <w:tcW w:w="681" w:type="dxa"/>
            <w:shd w:val="clear" w:color="auto" w:fill="auto"/>
          </w:tcPr>
          <w:p w:rsidR="00297F3C" w:rsidRPr="006F3F58" w:rsidRDefault="00297F3C" w:rsidP="00477440">
            <w:pPr>
              <w:tabs>
                <w:tab w:val="left" w:pos="1500"/>
              </w:tabs>
              <w:jc w:val="center"/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97F3C" w:rsidRPr="006F3F58" w:rsidRDefault="00297F3C" w:rsidP="00477440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Общественные территории:</w:t>
            </w:r>
          </w:p>
          <w:p w:rsidR="00297F3C" w:rsidRPr="006F3F58" w:rsidRDefault="00297F3C" w:rsidP="00477440">
            <w:pPr>
              <w:rPr>
                <w:rFonts w:ascii="Arial" w:hAnsi="Arial" w:cs="Arial"/>
              </w:rPr>
            </w:pPr>
            <w:r w:rsidRPr="006F3F58">
              <w:rPr>
                <w:rFonts w:ascii="Arial" w:hAnsi="Arial" w:cs="Arial"/>
              </w:rPr>
              <w:t>- береговая линия</w:t>
            </w: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  <w:p w:rsidR="00297F3C" w:rsidRPr="006F3F58" w:rsidRDefault="00297F3C" w:rsidP="00477440">
            <w:pPr>
              <w:ind w:right="-533"/>
              <w:rPr>
                <w:rFonts w:ascii="Arial" w:hAnsi="Arial" w:cs="Arial"/>
              </w:rPr>
            </w:pPr>
          </w:p>
        </w:tc>
        <w:tc>
          <w:tcPr>
            <w:tcW w:w="4565" w:type="dxa"/>
            <w:shd w:val="clear" w:color="auto" w:fill="auto"/>
          </w:tcPr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3F58">
              <w:rPr>
                <w:rFonts w:ascii="Arial" w:hAnsi="Arial" w:cs="Arial"/>
                <w:bCs/>
              </w:rPr>
              <w:t xml:space="preserve">-работы по устройству </w:t>
            </w:r>
            <w:proofErr w:type="spellStart"/>
            <w:r w:rsidRPr="006F3F58">
              <w:rPr>
                <w:rFonts w:ascii="Arial" w:hAnsi="Arial" w:cs="Arial"/>
                <w:bCs/>
              </w:rPr>
              <w:t>берегоукрепления</w:t>
            </w:r>
            <w:proofErr w:type="spellEnd"/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97F3C" w:rsidRPr="006F3F58" w:rsidRDefault="00297F3C" w:rsidP="00477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98670A" w:rsidRPr="00D50BAA" w:rsidRDefault="00297F3C" w:rsidP="006F3F58">
      <w:pPr>
        <w:jc w:val="right"/>
        <w:rPr>
          <w:rFonts w:ascii="Arial" w:hAnsi="Arial" w:cs="Arial"/>
        </w:rPr>
      </w:pPr>
      <w:r w:rsidRPr="00631B2C">
        <w:rPr>
          <w:rFonts w:ascii="Arial" w:hAnsi="Arial" w:cs="Arial"/>
          <w:color w:val="FF0000"/>
        </w:rPr>
        <w:br w:type="page"/>
      </w:r>
      <w:r w:rsidR="00D50BAA" w:rsidRPr="00D50BAA">
        <w:rPr>
          <w:rFonts w:ascii="Arial" w:hAnsi="Arial" w:cs="Arial"/>
        </w:rPr>
        <w:lastRenderedPageBreak/>
        <w:t>П</w:t>
      </w:r>
      <w:r w:rsidR="0098670A" w:rsidRPr="00D50BAA">
        <w:rPr>
          <w:rFonts w:ascii="Arial" w:hAnsi="Arial" w:cs="Arial"/>
        </w:rPr>
        <w:t>риложение 3</w:t>
      </w:r>
    </w:p>
    <w:p w:rsidR="00D50BAA" w:rsidRPr="00D50BAA" w:rsidRDefault="00D50BAA" w:rsidP="00D50BAA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к Паспорту муниципальной программы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>«Формирование современной городской среды</w:t>
      </w:r>
    </w:p>
    <w:p w:rsidR="00D50BAA" w:rsidRPr="00D50BAA" w:rsidRDefault="00D50BAA" w:rsidP="00D50BA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50BAA">
        <w:rPr>
          <w:rFonts w:ascii="Arial" w:hAnsi="Arial" w:cs="Arial"/>
        </w:rPr>
        <w:t xml:space="preserve">в муниципальном образовании рабочий поселок Первомайский </w:t>
      </w:r>
      <w:proofErr w:type="spellStart"/>
      <w:r w:rsidRPr="00D50BAA">
        <w:rPr>
          <w:rFonts w:ascii="Arial" w:hAnsi="Arial" w:cs="Arial"/>
        </w:rPr>
        <w:t>Щекинского</w:t>
      </w:r>
      <w:proofErr w:type="spellEnd"/>
      <w:r w:rsidRPr="00D50BAA">
        <w:rPr>
          <w:rFonts w:ascii="Arial" w:hAnsi="Arial" w:cs="Arial"/>
        </w:rPr>
        <w:t xml:space="preserve"> р</w:t>
      </w:r>
      <w:r w:rsidR="00926FB7">
        <w:rPr>
          <w:rFonts w:ascii="Arial" w:hAnsi="Arial" w:cs="Arial"/>
        </w:rPr>
        <w:t>айона на 2018-2024</w:t>
      </w:r>
      <w:r w:rsidRPr="00D50BAA">
        <w:rPr>
          <w:rFonts w:ascii="Arial" w:hAnsi="Arial" w:cs="Arial"/>
        </w:rPr>
        <w:t xml:space="preserve"> годы» </w:t>
      </w: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98670A" w:rsidRPr="00D50BAA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98670A" w:rsidRPr="00D50BAA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850"/>
        <w:gridCol w:w="851"/>
        <w:gridCol w:w="850"/>
        <w:gridCol w:w="851"/>
        <w:gridCol w:w="739"/>
        <w:gridCol w:w="25"/>
        <w:gridCol w:w="937"/>
        <w:gridCol w:w="1417"/>
      </w:tblGrid>
      <w:tr w:rsidR="0098670A" w:rsidRPr="0051533C" w:rsidTr="0051533C">
        <w:tc>
          <w:tcPr>
            <w:tcW w:w="212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Базовое значение показателя на начало реализации программы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670A" w:rsidRPr="0051533C" w:rsidRDefault="0098670A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Плановое значение на день окончания действия программы</w:t>
            </w:r>
          </w:p>
        </w:tc>
      </w:tr>
      <w:tr w:rsidR="0051533C" w:rsidRPr="0051533C" w:rsidTr="0051533C">
        <w:tc>
          <w:tcPr>
            <w:tcW w:w="212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2022 год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vMerge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территорий общего пользования населения от общего количества таких территорий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  <w:r w:rsidR="00DC3EDA">
              <w:rPr>
                <w:rFonts w:ascii="Arial" w:hAnsi="Arial" w:cs="Arial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99%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благоустроенных дворовых территорий от общего количества дворовых территорий 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DC3EDA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Увеличение доли многоквартирных домов с благоустроенными дворовыми территориями от общего количества многоквартирных домов в %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3,3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02FD">
              <w:rPr>
                <w:rFonts w:ascii="Arial" w:hAnsi="Arial" w:cs="Arial"/>
              </w:rPr>
              <w:t>,5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2F02FD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2F02FD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51533C" w:rsidRPr="0051533C">
              <w:rPr>
                <w:rFonts w:ascii="Arial" w:hAnsi="Arial" w:cs="Arial"/>
              </w:rPr>
              <w:t>%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Увеличение количества многоквартирных домов с </w:t>
            </w:r>
            <w:r w:rsidRPr="0051533C">
              <w:rPr>
                <w:rFonts w:ascii="Arial" w:hAnsi="Arial" w:cs="Arial"/>
              </w:rPr>
              <w:lastRenderedPageBreak/>
              <w:t>благоустроенными дворовыми территориями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lastRenderedPageBreak/>
              <w:t>ед</w:t>
            </w:r>
            <w:proofErr w:type="spellEnd"/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lastRenderedPageBreak/>
              <w:t>Благоустройство дворовых территорий в ед.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ед</w:t>
            </w:r>
            <w:proofErr w:type="spellEnd"/>
          </w:p>
          <w:p w:rsidR="0051533C" w:rsidRPr="0051533C" w:rsidRDefault="00311CCE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9</w:t>
            </w:r>
            <w:r w:rsidR="00311CCE">
              <w:rPr>
                <w:rFonts w:ascii="Arial" w:hAnsi="Arial" w:cs="Arial"/>
              </w:rPr>
              <w:t>5</w:t>
            </w:r>
          </w:p>
        </w:tc>
      </w:tr>
      <w:tr w:rsidR="0051533C" w:rsidRPr="0051533C" w:rsidTr="0051533C">
        <w:tc>
          <w:tcPr>
            <w:tcW w:w="2127" w:type="dxa"/>
            <w:shd w:val="clear" w:color="auto" w:fill="auto"/>
            <w:vAlign w:val="center"/>
          </w:tcPr>
          <w:p w:rsidR="0051533C" w:rsidRPr="0051533C" w:rsidRDefault="0051533C" w:rsidP="0076193C">
            <w:pPr>
              <w:suppressAutoHyphens/>
              <w:ind w:right="-29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Площадь отремонтированного асфальтового покрытия дворовых территорий в </w:t>
            </w: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 xml:space="preserve">62,8 </w:t>
            </w:r>
          </w:p>
          <w:p w:rsidR="0051533C" w:rsidRPr="0051533C" w:rsidRDefault="0051533C" w:rsidP="004E141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51533C">
              <w:rPr>
                <w:rFonts w:ascii="Arial" w:hAnsi="Arial" w:cs="Arial"/>
              </w:rPr>
              <w:t>тыс.кв.м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51533C" w:rsidRPr="0051533C" w:rsidRDefault="0051533C" w:rsidP="006F3F58">
            <w:pPr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739" w:type="dxa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51533C" w:rsidRPr="0051533C" w:rsidRDefault="00311CCE" w:rsidP="006F3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1533C">
              <w:rPr>
                <w:rFonts w:ascii="Arial" w:hAnsi="Arial" w:cs="Arial"/>
              </w:rPr>
              <w:t>71,8</w:t>
            </w:r>
          </w:p>
          <w:p w:rsidR="0051533C" w:rsidRPr="0051533C" w:rsidRDefault="0051533C" w:rsidP="0076193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8670A" w:rsidRPr="0051533C" w:rsidRDefault="0098670A" w:rsidP="0098670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0604E0" w:rsidRPr="0051533C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1533C" w:rsidRPr="0051533C" w:rsidRDefault="005153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sectPr w:rsidR="0051533C" w:rsidRPr="0051533C" w:rsidSect="00914884">
      <w:headerReference w:type="even" r:id="rId25"/>
      <w:head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4A" w:rsidRDefault="00B07C4A">
      <w:r>
        <w:separator/>
      </w:r>
    </w:p>
  </w:endnote>
  <w:endnote w:type="continuationSeparator" w:id="0">
    <w:p w:rsidR="00B07C4A" w:rsidRDefault="00B0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D2" w:rsidRDefault="00FC32D2" w:rsidP="00B3350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4A" w:rsidRDefault="00B07C4A">
      <w:r>
        <w:separator/>
      </w:r>
    </w:p>
  </w:footnote>
  <w:footnote w:type="continuationSeparator" w:id="0">
    <w:p w:rsidR="00B07C4A" w:rsidRDefault="00B0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D2" w:rsidRDefault="008F345E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C32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32D2" w:rsidRDefault="00FC32D2" w:rsidP="005142A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D2" w:rsidRPr="00916E43" w:rsidRDefault="00FC32D2" w:rsidP="00916E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2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6"/>
  </w:num>
  <w:num w:numId="4">
    <w:abstractNumId w:val="27"/>
  </w:num>
  <w:num w:numId="5">
    <w:abstractNumId w:val="31"/>
  </w:num>
  <w:num w:numId="6">
    <w:abstractNumId w:val="29"/>
  </w:num>
  <w:num w:numId="7">
    <w:abstractNumId w:val="25"/>
  </w:num>
  <w:num w:numId="8">
    <w:abstractNumId w:val="23"/>
  </w:num>
  <w:num w:numId="9">
    <w:abstractNumId w:val="9"/>
  </w:num>
  <w:num w:numId="10">
    <w:abstractNumId w:val="17"/>
  </w:num>
  <w:num w:numId="11">
    <w:abstractNumId w:val="22"/>
  </w:num>
  <w:num w:numId="12">
    <w:abstractNumId w:val="3"/>
  </w:num>
  <w:num w:numId="13">
    <w:abstractNumId w:val="26"/>
  </w:num>
  <w:num w:numId="14">
    <w:abstractNumId w:val="21"/>
  </w:num>
  <w:num w:numId="15">
    <w:abstractNumId w:val="14"/>
  </w:num>
  <w:num w:numId="16">
    <w:abstractNumId w:val="4"/>
  </w:num>
  <w:num w:numId="17">
    <w:abstractNumId w:val="35"/>
  </w:num>
  <w:num w:numId="18">
    <w:abstractNumId w:val="20"/>
  </w:num>
  <w:num w:numId="19">
    <w:abstractNumId w:val="38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7"/>
  </w:num>
  <w:num w:numId="27">
    <w:abstractNumId w:val="34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2"/>
  </w:num>
  <w:num w:numId="33">
    <w:abstractNumId w:val="16"/>
  </w:num>
  <w:num w:numId="34">
    <w:abstractNumId w:val="30"/>
  </w:num>
  <w:num w:numId="35">
    <w:abstractNumId w:val="24"/>
  </w:num>
  <w:num w:numId="36">
    <w:abstractNumId w:val="6"/>
  </w:num>
  <w:num w:numId="37">
    <w:abstractNumId w:val="33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2226"/>
    <w:rsid w:val="00012AA6"/>
    <w:rsid w:val="0001759B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4249C"/>
    <w:rsid w:val="0004286B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3EE2"/>
    <w:rsid w:val="000758F4"/>
    <w:rsid w:val="00083EFF"/>
    <w:rsid w:val="00086776"/>
    <w:rsid w:val="0008785C"/>
    <w:rsid w:val="00094B81"/>
    <w:rsid w:val="00097545"/>
    <w:rsid w:val="000A13F9"/>
    <w:rsid w:val="000A1694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5C2"/>
    <w:rsid w:val="000D78BC"/>
    <w:rsid w:val="000E039E"/>
    <w:rsid w:val="000E3C3A"/>
    <w:rsid w:val="000E4F8A"/>
    <w:rsid w:val="000E5762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3782C"/>
    <w:rsid w:val="0013784E"/>
    <w:rsid w:val="001414A8"/>
    <w:rsid w:val="00142B44"/>
    <w:rsid w:val="001433EF"/>
    <w:rsid w:val="001456B0"/>
    <w:rsid w:val="00145FDF"/>
    <w:rsid w:val="001461BB"/>
    <w:rsid w:val="00146C12"/>
    <w:rsid w:val="00147897"/>
    <w:rsid w:val="001523E2"/>
    <w:rsid w:val="00152CCF"/>
    <w:rsid w:val="0015341B"/>
    <w:rsid w:val="00155C22"/>
    <w:rsid w:val="00166401"/>
    <w:rsid w:val="001666C7"/>
    <w:rsid w:val="00167B25"/>
    <w:rsid w:val="001708A5"/>
    <w:rsid w:val="001711D3"/>
    <w:rsid w:val="001768BA"/>
    <w:rsid w:val="00177824"/>
    <w:rsid w:val="00190674"/>
    <w:rsid w:val="001907F6"/>
    <w:rsid w:val="001931BE"/>
    <w:rsid w:val="00194172"/>
    <w:rsid w:val="001957CB"/>
    <w:rsid w:val="001960D3"/>
    <w:rsid w:val="00197A53"/>
    <w:rsid w:val="001A0695"/>
    <w:rsid w:val="001B3E1D"/>
    <w:rsid w:val="001B4430"/>
    <w:rsid w:val="001B54CB"/>
    <w:rsid w:val="001B743E"/>
    <w:rsid w:val="001B7486"/>
    <w:rsid w:val="001C158D"/>
    <w:rsid w:val="001C2945"/>
    <w:rsid w:val="001C531C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202A4A"/>
    <w:rsid w:val="0020375A"/>
    <w:rsid w:val="00205AE1"/>
    <w:rsid w:val="00206354"/>
    <w:rsid w:val="002067DC"/>
    <w:rsid w:val="002077C1"/>
    <w:rsid w:val="00213FEB"/>
    <w:rsid w:val="00220253"/>
    <w:rsid w:val="00220947"/>
    <w:rsid w:val="00221803"/>
    <w:rsid w:val="00221B13"/>
    <w:rsid w:val="002228C7"/>
    <w:rsid w:val="00224F2B"/>
    <w:rsid w:val="0022582A"/>
    <w:rsid w:val="00227DDD"/>
    <w:rsid w:val="0023015C"/>
    <w:rsid w:val="00231549"/>
    <w:rsid w:val="00235F59"/>
    <w:rsid w:val="00237E27"/>
    <w:rsid w:val="0024161C"/>
    <w:rsid w:val="00242157"/>
    <w:rsid w:val="00246E61"/>
    <w:rsid w:val="00246F12"/>
    <w:rsid w:val="002534C5"/>
    <w:rsid w:val="00255BE4"/>
    <w:rsid w:val="002604B4"/>
    <w:rsid w:val="002616B1"/>
    <w:rsid w:val="002642F2"/>
    <w:rsid w:val="00275D05"/>
    <w:rsid w:val="002831B0"/>
    <w:rsid w:val="00292489"/>
    <w:rsid w:val="0029250F"/>
    <w:rsid w:val="00292FA6"/>
    <w:rsid w:val="002948AA"/>
    <w:rsid w:val="00297F3C"/>
    <w:rsid w:val="002A1C4E"/>
    <w:rsid w:val="002A430A"/>
    <w:rsid w:val="002A4337"/>
    <w:rsid w:val="002A54EB"/>
    <w:rsid w:val="002B1AAE"/>
    <w:rsid w:val="002B5C11"/>
    <w:rsid w:val="002C1EB9"/>
    <w:rsid w:val="002C5732"/>
    <w:rsid w:val="002C6994"/>
    <w:rsid w:val="002D32C5"/>
    <w:rsid w:val="002D3504"/>
    <w:rsid w:val="002D4C23"/>
    <w:rsid w:val="002D77B9"/>
    <w:rsid w:val="002E0F88"/>
    <w:rsid w:val="002E187E"/>
    <w:rsid w:val="002E1B61"/>
    <w:rsid w:val="002E6141"/>
    <w:rsid w:val="002E6B92"/>
    <w:rsid w:val="002F02FD"/>
    <w:rsid w:val="002F37B5"/>
    <w:rsid w:val="002F5A68"/>
    <w:rsid w:val="002F6B2F"/>
    <w:rsid w:val="00300DE9"/>
    <w:rsid w:val="00302647"/>
    <w:rsid w:val="0030267D"/>
    <w:rsid w:val="003053C9"/>
    <w:rsid w:val="00311CCE"/>
    <w:rsid w:val="003131FC"/>
    <w:rsid w:val="00323006"/>
    <w:rsid w:val="00325FDF"/>
    <w:rsid w:val="0032675F"/>
    <w:rsid w:val="003272A1"/>
    <w:rsid w:val="00330231"/>
    <w:rsid w:val="00330C09"/>
    <w:rsid w:val="003336B8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B53C9"/>
    <w:rsid w:val="003C166A"/>
    <w:rsid w:val="003C3B0D"/>
    <w:rsid w:val="003C3B69"/>
    <w:rsid w:val="003C544E"/>
    <w:rsid w:val="003C6288"/>
    <w:rsid w:val="003D17E2"/>
    <w:rsid w:val="003D1B0A"/>
    <w:rsid w:val="003D1BC9"/>
    <w:rsid w:val="003D2BED"/>
    <w:rsid w:val="003E1352"/>
    <w:rsid w:val="003E1846"/>
    <w:rsid w:val="003F150A"/>
    <w:rsid w:val="003F771D"/>
    <w:rsid w:val="003F7B89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341F"/>
    <w:rsid w:val="004353E0"/>
    <w:rsid w:val="0043560C"/>
    <w:rsid w:val="00442ECB"/>
    <w:rsid w:val="004439D2"/>
    <w:rsid w:val="0045495B"/>
    <w:rsid w:val="00461704"/>
    <w:rsid w:val="00467DF7"/>
    <w:rsid w:val="00472C67"/>
    <w:rsid w:val="004746E1"/>
    <w:rsid w:val="00475279"/>
    <w:rsid w:val="00477440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A63A6"/>
    <w:rsid w:val="004B0F55"/>
    <w:rsid w:val="004B0F9F"/>
    <w:rsid w:val="004B13C1"/>
    <w:rsid w:val="004B1723"/>
    <w:rsid w:val="004C38FA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E756C"/>
    <w:rsid w:val="004F3BA4"/>
    <w:rsid w:val="004F5974"/>
    <w:rsid w:val="004F6C83"/>
    <w:rsid w:val="004F7F13"/>
    <w:rsid w:val="005142AD"/>
    <w:rsid w:val="0051533C"/>
    <w:rsid w:val="0051726A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6E2C"/>
    <w:rsid w:val="00540271"/>
    <w:rsid w:val="00540F1D"/>
    <w:rsid w:val="00541CF6"/>
    <w:rsid w:val="00543C89"/>
    <w:rsid w:val="00544537"/>
    <w:rsid w:val="005446CB"/>
    <w:rsid w:val="00545467"/>
    <w:rsid w:val="0055780E"/>
    <w:rsid w:val="00560043"/>
    <w:rsid w:val="00560EC2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972FC"/>
    <w:rsid w:val="005A3B97"/>
    <w:rsid w:val="005A4922"/>
    <w:rsid w:val="005A50BD"/>
    <w:rsid w:val="005A51C4"/>
    <w:rsid w:val="005B23CC"/>
    <w:rsid w:val="005B2EF4"/>
    <w:rsid w:val="005B4B71"/>
    <w:rsid w:val="005B6FC5"/>
    <w:rsid w:val="005C0AFF"/>
    <w:rsid w:val="005C0E0C"/>
    <w:rsid w:val="005C435A"/>
    <w:rsid w:val="005C5156"/>
    <w:rsid w:val="005C6018"/>
    <w:rsid w:val="005D1565"/>
    <w:rsid w:val="005D2BFC"/>
    <w:rsid w:val="005D42B4"/>
    <w:rsid w:val="005D459E"/>
    <w:rsid w:val="005D5926"/>
    <w:rsid w:val="005E0F2E"/>
    <w:rsid w:val="005E2DF3"/>
    <w:rsid w:val="005E67E2"/>
    <w:rsid w:val="005E6C4F"/>
    <w:rsid w:val="005F2FC6"/>
    <w:rsid w:val="005F6065"/>
    <w:rsid w:val="005F6493"/>
    <w:rsid w:val="006020E5"/>
    <w:rsid w:val="00604DBC"/>
    <w:rsid w:val="00606162"/>
    <w:rsid w:val="00606F38"/>
    <w:rsid w:val="00607FD2"/>
    <w:rsid w:val="00610BF6"/>
    <w:rsid w:val="00610F7B"/>
    <w:rsid w:val="00615816"/>
    <w:rsid w:val="00620E7D"/>
    <w:rsid w:val="00622DA3"/>
    <w:rsid w:val="00624DC4"/>
    <w:rsid w:val="0063019E"/>
    <w:rsid w:val="0063027E"/>
    <w:rsid w:val="00630BE4"/>
    <w:rsid w:val="00630C32"/>
    <w:rsid w:val="00630FA1"/>
    <w:rsid w:val="00631654"/>
    <w:rsid w:val="00631B2C"/>
    <w:rsid w:val="006339C8"/>
    <w:rsid w:val="006355D3"/>
    <w:rsid w:val="00640A86"/>
    <w:rsid w:val="00641084"/>
    <w:rsid w:val="006420D9"/>
    <w:rsid w:val="00643BCA"/>
    <w:rsid w:val="00644C40"/>
    <w:rsid w:val="006478BC"/>
    <w:rsid w:val="00664F61"/>
    <w:rsid w:val="00666DD2"/>
    <w:rsid w:val="0066782D"/>
    <w:rsid w:val="00671263"/>
    <w:rsid w:val="00671705"/>
    <w:rsid w:val="006719F2"/>
    <w:rsid w:val="00672260"/>
    <w:rsid w:val="00677D99"/>
    <w:rsid w:val="006815A4"/>
    <w:rsid w:val="006844E4"/>
    <w:rsid w:val="0069141C"/>
    <w:rsid w:val="00693E0A"/>
    <w:rsid w:val="00694BB1"/>
    <w:rsid w:val="00696CFB"/>
    <w:rsid w:val="00697BE9"/>
    <w:rsid w:val="006A1EF0"/>
    <w:rsid w:val="006A547A"/>
    <w:rsid w:val="006A7095"/>
    <w:rsid w:val="006B000E"/>
    <w:rsid w:val="006B595D"/>
    <w:rsid w:val="006B5E2E"/>
    <w:rsid w:val="006C2393"/>
    <w:rsid w:val="006C2752"/>
    <w:rsid w:val="006C29D2"/>
    <w:rsid w:val="006D1560"/>
    <w:rsid w:val="006D31F6"/>
    <w:rsid w:val="006D3DE8"/>
    <w:rsid w:val="006D4086"/>
    <w:rsid w:val="006D4BEC"/>
    <w:rsid w:val="006D5710"/>
    <w:rsid w:val="006E138D"/>
    <w:rsid w:val="006E4896"/>
    <w:rsid w:val="006E5064"/>
    <w:rsid w:val="006E6EA7"/>
    <w:rsid w:val="006E7025"/>
    <w:rsid w:val="006E7A55"/>
    <w:rsid w:val="006F12B3"/>
    <w:rsid w:val="006F3F1D"/>
    <w:rsid w:val="006F3F58"/>
    <w:rsid w:val="006F456C"/>
    <w:rsid w:val="006F4CBA"/>
    <w:rsid w:val="006F5FFA"/>
    <w:rsid w:val="007004D4"/>
    <w:rsid w:val="00704806"/>
    <w:rsid w:val="007054DD"/>
    <w:rsid w:val="0070648E"/>
    <w:rsid w:val="00712AD8"/>
    <w:rsid w:val="00713F9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2A23"/>
    <w:rsid w:val="00743998"/>
    <w:rsid w:val="00743D80"/>
    <w:rsid w:val="00744A91"/>
    <w:rsid w:val="00746228"/>
    <w:rsid w:val="00750969"/>
    <w:rsid w:val="0075249B"/>
    <w:rsid w:val="00752531"/>
    <w:rsid w:val="007549E8"/>
    <w:rsid w:val="00754E7D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414D"/>
    <w:rsid w:val="00787A3C"/>
    <w:rsid w:val="00791164"/>
    <w:rsid w:val="00796D51"/>
    <w:rsid w:val="007A045E"/>
    <w:rsid w:val="007A690F"/>
    <w:rsid w:val="007B0E7A"/>
    <w:rsid w:val="007B1712"/>
    <w:rsid w:val="007B52AD"/>
    <w:rsid w:val="007B78D5"/>
    <w:rsid w:val="007B7901"/>
    <w:rsid w:val="007C04FF"/>
    <w:rsid w:val="007C65CD"/>
    <w:rsid w:val="007D17C6"/>
    <w:rsid w:val="007D47DF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6329"/>
    <w:rsid w:val="00827498"/>
    <w:rsid w:val="0083739F"/>
    <w:rsid w:val="00837B13"/>
    <w:rsid w:val="00840474"/>
    <w:rsid w:val="00844EE0"/>
    <w:rsid w:val="00846180"/>
    <w:rsid w:val="0084627F"/>
    <w:rsid w:val="008551D4"/>
    <w:rsid w:val="008605DA"/>
    <w:rsid w:val="008678EE"/>
    <w:rsid w:val="00867F69"/>
    <w:rsid w:val="00873D8C"/>
    <w:rsid w:val="00875A27"/>
    <w:rsid w:val="00875DAB"/>
    <w:rsid w:val="00876932"/>
    <w:rsid w:val="00877033"/>
    <w:rsid w:val="00880231"/>
    <w:rsid w:val="00882BA9"/>
    <w:rsid w:val="00886F4D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4492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45E"/>
    <w:rsid w:val="008F37AE"/>
    <w:rsid w:val="0090283A"/>
    <w:rsid w:val="00905B0D"/>
    <w:rsid w:val="00906E50"/>
    <w:rsid w:val="00907EA0"/>
    <w:rsid w:val="009100FD"/>
    <w:rsid w:val="00912EAF"/>
    <w:rsid w:val="00914884"/>
    <w:rsid w:val="0091557E"/>
    <w:rsid w:val="00915DB4"/>
    <w:rsid w:val="00916E43"/>
    <w:rsid w:val="00917D8A"/>
    <w:rsid w:val="0092049B"/>
    <w:rsid w:val="00922275"/>
    <w:rsid w:val="0092449F"/>
    <w:rsid w:val="00926FB7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2F90"/>
    <w:rsid w:val="0096396F"/>
    <w:rsid w:val="00963D58"/>
    <w:rsid w:val="00970FE6"/>
    <w:rsid w:val="009710DF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663A"/>
    <w:rsid w:val="009F73CA"/>
    <w:rsid w:val="00A00D76"/>
    <w:rsid w:val="00A01EE2"/>
    <w:rsid w:val="00A102CA"/>
    <w:rsid w:val="00A108BD"/>
    <w:rsid w:val="00A1199D"/>
    <w:rsid w:val="00A256C0"/>
    <w:rsid w:val="00A25E33"/>
    <w:rsid w:val="00A35E1A"/>
    <w:rsid w:val="00A36552"/>
    <w:rsid w:val="00A37E83"/>
    <w:rsid w:val="00A40D39"/>
    <w:rsid w:val="00A43A0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64ED8"/>
    <w:rsid w:val="00A7238D"/>
    <w:rsid w:val="00A76B49"/>
    <w:rsid w:val="00A777CF"/>
    <w:rsid w:val="00A83678"/>
    <w:rsid w:val="00A836ED"/>
    <w:rsid w:val="00A84321"/>
    <w:rsid w:val="00A90D8F"/>
    <w:rsid w:val="00A92E0C"/>
    <w:rsid w:val="00AA26E3"/>
    <w:rsid w:val="00AA66E3"/>
    <w:rsid w:val="00AA776B"/>
    <w:rsid w:val="00AB0C00"/>
    <w:rsid w:val="00AB1FBE"/>
    <w:rsid w:val="00AB62AE"/>
    <w:rsid w:val="00AB680C"/>
    <w:rsid w:val="00AB6DDF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AF129F"/>
    <w:rsid w:val="00B0157B"/>
    <w:rsid w:val="00B034D1"/>
    <w:rsid w:val="00B03680"/>
    <w:rsid w:val="00B04BA3"/>
    <w:rsid w:val="00B073DB"/>
    <w:rsid w:val="00B07C4A"/>
    <w:rsid w:val="00B111CC"/>
    <w:rsid w:val="00B11B41"/>
    <w:rsid w:val="00B12BF0"/>
    <w:rsid w:val="00B13129"/>
    <w:rsid w:val="00B22255"/>
    <w:rsid w:val="00B30F28"/>
    <w:rsid w:val="00B3350F"/>
    <w:rsid w:val="00B33B2C"/>
    <w:rsid w:val="00B34E25"/>
    <w:rsid w:val="00B40CE7"/>
    <w:rsid w:val="00B429AA"/>
    <w:rsid w:val="00B42F19"/>
    <w:rsid w:val="00B55288"/>
    <w:rsid w:val="00B56CC5"/>
    <w:rsid w:val="00B60BF5"/>
    <w:rsid w:val="00B62498"/>
    <w:rsid w:val="00B726C1"/>
    <w:rsid w:val="00B8141B"/>
    <w:rsid w:val="00B82C5C"/>
    <w:rsid w:val="00B8422B"/>
    <w:rsid w:val="00B85E47"/>
    <w:rsid w:val="00B92895"/>
    <w:rsid w:val="00BA0779"/>
    <w:rsid w:val="00BA3E0C"/>
    <w:rsid w:val="00BA5ECD"/>
    <w:rsid w:val="00BA7424"/>
    <w:rsid w:val="00BB0400"/>
    <w:rsid w:val="00BB4D55"/>
    <w:rsid w:val="00BB5D4C"/>
    <w:rsid w:val="00BC014A"/>
    <w:rsid w:val="00BD211A"/>
    <w:rsid w:val="00BD40C6"/>
    <w:rsid w:val="00BD6286"/>
    <w:rsid w:val="00BE2C47"/>
    <w:rsid w:val="00BE30B9"/>
    <w:rsid w:val="00BE47DD"/>
    <w:rsid w:val="00BF17AB"/>
    <w:rsid w:val="00BF5599"/>
    <w:rsid w:val="00BF5F8C"/>
    <w:rsid w:val="00BF6E39"/>
    <w:rsid w:val="00BF78D3"/>
    <w:rsid w:val="00C0121D"/>
    <w:rsid w:val="00C03B2B"/>
    <w:rsid w:val="00C1082B"/>
    <w:rsid w:val="00C11056"/>
    <w:rsid w:val="00C1232D"/>
    <w:rsid w:val="00C12AF0"/>
    <w:rsid w:val="00C145F1"/>
    <w:rsid w:val="00C14BA9"/>
    <w:rsid w:val="00C1678D"/>
    <w:rsid w:val="00C20C91"/>
    <w:rsid w:val="00C227BA"/>
    <w:rsid w:val="00C227F8"/>
    <w:rsid w:val="00C23F47"/>
    <w:rsid w:val="00C310E1"/>
    <w:rsid w:val="00C31DBC"/>
    <w:rsid w:val="00C32019"/>
    <w:rsid w:val="00C338C2"/>
    <w:rsid w:val="00C33902"/>
    <w:rsid w:val="00C36CB9"/>
    <w:rsid w:val="00C42EC4"/>
    <w:rsid w:val="00C43F3E"/>
    <w:rsid w:val="00C44216"/>
    <w:rsid w:val="00C46B8F"/>
    <w:rsid w:val="00C50DCC"/>
    <w:rsid w:val="00C5114D"/>
    <w:rsid w:val="00C53ADF"/>
    <w:rsid w:val="00C62F68"/>
    <w:rsid w:val="00C642E7"/>
    <w:rsid w:val="00C6598C"/>
    <w:rsid w:val="00C668B9"/>
    <w:rsid w:val="00C70350"/>
    <w:rsid w:val="00C70B34"/>
    <w:rsid w:val="00C718E0"/>
    <w:rsid w:val="00C72679"/>
    <w:rsid w:val="00C73BF4"/>
    <w:rsid w:val="00C74953"/>
    <w:rsid w:val="00C74E63"/>
    <w:rsid w:val="00C75E59"/>
    <w:rsid w:val="00C7698B"/>
    <w:rsid w:val="00C77A0F"/>
    <w:rsid w:val="00C8086F"/>
    <w:rsid w:val="00C821F1"/>
    <w:rsid w:val="00C82907"/>
    <w:rsid w:val="00C8482D"/>
    <w:rsid w:val="00C877AB"/>
    <w:rsid w:val="00C905CA"/>
    <w:rsid w:val="00C90CAC"/>
    <w:rsid w:val="00C91A3C"/>
    <w:rsid w:val="00C92E57"/>
    <w:rsid w:val="00C966E5"/>
    <w:rsid w:val="00CA09D0"/>
    <w:rsid w:val="00CA1214"/>
    <w:rsid w:val="00CA1599"/>
    <w:rsid w:val="00CA2E6C"/>
    <w:rsid w:val="00CA300B"/>
    <w:rsid w:val="00CA415F"/>
    <w:rsid w:val="00CA4297"/>
    <w:rsid w:val="00CA7111"/>
    <w:rsid w:val="00CA7357"/>
    <w:rsid w:val="00CB2BD5"/>
    <w:rsid w:val="00CB3259"/>
    <w:rsid w:val="00CB48C1"/>
    <w:rsid w:val="00CB63A8"/>
    <w:rsid w:val="00CB7027"/>
    <w:rsid w:val="00CB7DCB"/>
    <w:rsid w:val="00CC415D"/>
    <w:rsid w:val="00CC4A1B"/>
    <w:rsid w:val="00CD08B7"/>
    <w:rsid w:val="00CD13BF"/>
    <w:rsid w:val="00CD207B"/>
    <w:rsid w:val="00CD2AAE"/>
    <w:rsid w:val="00CD457E"/>
    <w:rsid w:val="00CD4F5E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3132"/>
    <w:rsid w:val="00D44306"/>
    <w:rsid w:val="00D44371"/>
    <w:rsid w:val="00D462E4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D2E"/>
    <w:rsid w:val="00D70F8D"/>
    <w:rsid w:val="00D83F1D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47FE"/>
    <w:rsid w:val="00DA5216"/>
    <w:rsid w:val="00DB2EC7"/>
    <w:rsid w:val="00DB2FA2"/>
    <w:rsid w:val="00DB37F6"/>
    <w:rsid w:val="00DC34BC"/>
    <w:rsid w:val="00DC3EDA"/>
    <w:rsid w:val="00DC6C72"/>
    <w:rsid w:val="00DD0605"/>
    <w:rsid w:val="00DD2A8F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315F"/>
    <w:rsid w:val="00E0688C"/>
    <w:rsid w:val="00E06931"/>
    <w:rsid w:val="00E11EB0"/>
    <w:rsid w:val="00E151C2"/>
    <w:rsid w:val="00E154A7"/>
    <w:rsid w:val="00E20707"/>
    <w:rsid w:val="00E225C7"/>
    <w:rsid w:val="00E269AD"/>
    <w:rsid w:val="00E26A7E"/>
    <w:rsid w:val="00E30740"/>
    <w:rsid w:val="00E31546"/>
    <w:rsid w:val="00E3234D"/>
    <w:rsid w:val="00E32421"/>
    <w:rsid w:val="00E44044"/>
    <w:rsid w:val="00E45D5F"/>
    <w:rsid w:val="00E476C3"/>
    <w:rsid w:val="00E55C17"/>
    <w:rsid w:val="00E569A7"/>
    <w:rsid w:val="00E5744B"/>
    <w:rsid w:val="00E61EED"/>
    <w:rsid w:val="00E63D82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91508"/>
    <w:rsid w:val="00E9685A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B07"/>
    <w:rsid w:val="00EF1823"/>
    <w:rsid w:val="00EF75FC"/>
    <w:rsid w:val="00F00B97"/>
    <w:rsid w:val="00F0585E"/>
    <w:rsid w:val="00F07345"/>
    <w:rsid w:val="00F108FB"/>
    <w:rsid w:val="00F111E0"/>
    <w:rsid w:val="00F119D2"/>
    <w:rsid w:val="00F168C5"/>
    <w:rsid w:val="00F17F5C"/>
    <w:rsid w:val="00F21F31"/>
    <w:rsid w:val="00F23FBE"/>
    <w:rsid w:val="00F2564A"/>
    <w:rsid w:val="00F259DD"/>
    <w:rsid w:val="00F26155"/>
    <w:rsid w:val="00F274B4"/>
    <w:rsid w:val="00F326DB"/>
    <w:rsid w:val="00F34380"/>
    <w:rsid w:val="00F34DAF"/>
    <w:rsid w:val="00F406BA"/>
    <w:rsid w:val="00F41D43"/>
    <w:rsid w:val="00F420F7"/>
    <w:rsid w:val="00F42E6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16B9"/>
    <w:rsid w:val="00F637BD"/>
    <w:rsid w:val="00F64766"/>
    <w:rsid w:val="00F65203"/>
    <w:rsid w:val="00F6677D"/>
    <w:rsid w:val="00F805AC"/>
    <w:rsid w:val="00F8436C"/>
    <w:rsid w:val="00F9023A"/>
    <w:rsid w:val="00F93FB1"/>
    <w:rsid w:val="00F9522B"/>
    <w:rsid w:val="00F96F76"/>
    <w:rsid w:val="00F9745E"/>
    <w:rsid w:val="00FA009A"/>
    <w:rsid w:val="00FA0182"/>
    <w:rsid w:val="00FA0D14"/>
    <w:rsid w:val="00FA5168"/>
    <w:rsid w:val="00FA517E"/>
    <w:rsid w:val="00FB09D2"/>
    <w:rsid w:val="00FB3505"/>
    <w:rsid w:val="00FC2952"/>
    <w:rsid w:val="00FC32D2"/>
    <w:rsid w:val="00FC32DC"/>
    <w:rsid w:val="00FC3651"/>
    <w:rsid w:val="00FC380A"/>
    <w:rsid w:val="00FC3FAE"/>
    <w:rsid w:val="00FC42EA"/>
    <w:rsid w:val="00FC55DF"/>
    <w:rsid w:val="00FC5C4A"/>
    <w:rsid w:val="00FD0B9E"/>
    <w:rsid w:val="00FD1F12"/>
    <w:rsid w:val="00FD2604"/>
    <w:rsid w:val="00FD74D8"/>
    <w:rsid w:val="00FE056C"/>
    <w:rsid w:val="00FE6981"/>
    <w:rsid w:val="00FE7A23"/>
    <w:rsid w:val="00FF02AE"/>
    <w:rsid w:val="00FF2D37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24E0E-5657-43D8-AFD7-EEAC3AC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38A1A1B7C331079CE6E8420F52496DA1A96A98D8730882A48558AFD0B2DDDFBDD83A66F6E86D23E7D4C5B031bATB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E783-A95C-41DE-8FCE-E5DF2ACD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36867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consultantplus://offline/ref=CE38A1A1B7C331079CE6E8420F52496DA1A96A98D8730882A48558AFD0B2DDDFBDD83A66F6E86D23E7D4C5B031bATBL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PUGiB</dc:creator>
  <cp:keywords/>
  <cp:lastModifiedBy>Алёна Викторовна</cp:lastModifiedBy>
  <cp:revision>3</cp:revision>
  <cp:lastPrinted>2021-03-29T12:48:00Z</cp:lastPrinted>
  <dcterms:created xsi:type="dcterms:W3CDTF">2022-02-08T07:05:00Z</dcterms:created>
  <dcterms:modified xsi:type="dcterms:W3CDTF">2022-02-08T07:05:00Z</dcterms:modified>
</cp:coreProperties>
</file>