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D8" w:rsidRDefault="002C0CD8" w:rsidP="002C0CD8">
      <w:pPr>
        <w:jc w:val="right"/>
        <w:rPr>
          <w:rFonts w:ascii="Times New Roman" w:hAnsi="Times New Roman"/>
          <w:sz w:val="28"/>
          <w:szCs w:val="28"/>
        </w:rPr>
      </w:pPr>
    </w:p>
    <w:p w:rsidR="002C0CD8" w:rsidRPr="00052D09" w:rsidRDefault="002C0CD8" w:rsidP="002C0C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Тульская область</w:t>
      </w:r>
    </w:p>
    <w:p w:rsidR="002C0CD8" w:rsidRPr="00052D09" w:rsidRDefault="002C0CD8" w:rsidP="002C0C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Муниципальное образование р.п. Первомайский Щекинского района</w:t>
      </w:r>
    </w:p>
    <w:p w:rsidR="002C0CD8" w:rsidRPr="00052D09" w:rsidRDefault="002C0CD8" w:rsidP="002C0C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Администрация</w:t>
      </w:r>
    </w:p>
    <w:p w:rsidR="002C0CD8" w:rsidRPr="00052D09" w:rsidRDefault="002C0CD8" w:rsidP="002C0C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CD8" w:rsidRPr="00052D09" w:rsidRDefault="002C0CD8" w:rsidP="002C0C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Постановление</w:t>
      </w:r>
    </w:p>
    <w:p w:rsidR="002C0CD8" w:rsidRPr="00052D09" w:rsidRDefault="002C0CD8" w:rsidP="002C0C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CD8" w:rsidRPr="0054098A" w:rsidRDefault="002C0CD8" w:rsidP="002C0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C0050">
        <w:rPr>
          <w:rFonts w:ascii="Arial" w:hAnsi="Arial" w:cs="Arial"/>
          <w:b/>
          <w:sz w:val="24"/>
          <w:szCs w:val="24"/>
        </w:rPr>
        <w:t xml:space="preserve">        от «17» июня </w:t>
      </w:r>
      <w:r w:rsidRPr="0054098A">
        <w:rPr>
          <w:rFonts w:ascii="Arial" w:hAnsi="Arial" w:cs="Arial"/>
          <w:b/>
          <w:sz w:val="24"/>
          <w:szCs w:val="24"/>
        </w:rPr>
        <w:t xml:space="preserve">2022 года                                            № </w:t>
      </w:r>
      <w:r w:rsidR="00BC0050">
        <w:rPr>
          <w:rFonts w:ascii="Arial" w:hAnsi="Arial" w:cs="Arial"/>
          <w:b/>
          <w:sz w:val="24"/>
          <w:szCs w:val="24"/>
        </w:rPr>
        <w:t>169</w:t>
      </w:r>
    </w:p>
    <w:p w:rsidR="002C0CD8" w:rsidRPr="0054098A" w:rsidRDefault="002C0CD8" w:rsidP="002C0CD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C0CD8" w:rsidRPr="00052D09" w:rsidRDefault="002C0CD8" w:rsidP="002C0CD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C0CD8" w:rsidRPr="002C0CD8" w:rsidRDefault="002C0CD8" w:rsidP="002C0CD8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color w:val="000000"/>
          <w:spacing w:val="-4"/>
          <w:sz w:val="32"/>
          <w:szCs w:val="32"/>
          <w:shd w:val="clear" w:color="auto" w:fill="FFFFFF"/>
        </w:rPr>
      </w:pPr>
      <w:r w:rsidRPr="002C0CD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2C0CD8">
        <w:rPr>
          <w:rFonts w:ascii="Arial" w:eastAsia="Arial" w:hAnsi="Arial" w:cs="Arial"/>
          <w:b/>
          <w:bCs/>
          <w:color w:val="000000"/>
          <w:spacing w:val="-4"/>
          <w:sz w:val="32"/>
          <w:szCs w:val="32"/>
          <w:shd w:val="clear" w:color="auto" w:fill="FFFFFF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рабочий поселок Первомайский Щекинского района на 2022 год</w:t>
      </w:r>
    </w:p>
    <w:p w:rsidR="002C0CD8" w:rsidRDefault="002C0CD8" w:rsidP="002C0C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0CD8" w:rsidRPr="00F822C0" w:rsidRDefault="002C0CD8" w:rsidP="002C0C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0CD8" w:rsidRDefault="002C0CD8" w:rsidP="002C0C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052D09">
        <w:rPr>
          <w:rFonts w:ascii="Arial" w:hAnsi="Arial" w:cs="Arial"/>
          <w:sz w:val="24"/>
          <w:szCs w:val="24"/>
        </w:rPr>
        <w:t>Федеральными законами от 06 октября 2003 г.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руководствуясь Уставом муниципального образования рабочий поселок Первомайский Щекинского района, ПОСТАНОВЛЯЮ:</w:t>
      </w:r>
    </w:p>
    <w:p w:rsidR="002C0CD8" w:rsidRPr="002C0CD8" w:rsidRDefault="002C0CD8" w:rsidP="002C0C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0CD8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2C0CD8">
        <w:rPr>
          <w:rFonts w:ascii="Arial" w:eastAsia="Arial" w:hAnsi="Arial" w:cs="Arial"/>
          <w:bCs/>
          <w:color w:val="000000"/>
          <w:spacing w:val="-4"/>
          <w:sz w:val="24"/>
          <w:szCs w:val="24"/>
          <w:shd w:val="clear" w:color="auto" w:fill="FFFFFF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рабочий поселок Первомайский Щекинского района на 2022 год</w:t>
      </w:r>
      <w:r w:rsidRPr="002C0CD8">
        <w:rPr>
          <w:rFonts w:ascii="Arial" w:hAnsi="Arial" w:cs="Arial"/>
          <w:sz w:val="24"/>
          <w:szCs w:val="24"/>
        </w:rPr>
        <w:t xml:space="preserve"> (приложение).</w:t>
      </w:r>
    </w:p>
    <w:p w:rsidR="002C0CD8" w:rsidRPr="002C0CD8" w:rsidRDefault="002C0CD8" w:rsidP="002C0C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2C0CD8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рабочий поселок Первомайский Щекинского района.</w:t>
      </w:r>
    </w:p>
    <w:p w:rsidR="002C0CD8" w:rsidRPr="00F822C0" w:rsidRDefault="002C0CD8" w:rsidP="002C0C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822C0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C0CD8" w:rsidRPr="00F822C0" w:rsidRDefault="002C0CD8" w:rsidP="002C0C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822C0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опубликования.</w:t>
      </w:r>
    </w:p>
    <w:p w:rsidR="002C0CD8" w:rsidRPr="00052D09" w:rsidRDefault="002C0CD8" w:rsidP="002C0C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ab/>
      </w:r>
    </w:p>
    <w:p w:rsidR="002C0CD8" w:rsidRDefault="002C0CD8" w:rsidP="002C0C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C0CD8" w:rsidRDefault="002C0CD8" w:rsidP="002C0C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2C0CD8" w:rsidRPr="00052D09" w:rsidRDefault="002C0CD8" w:rsidP="002C0C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Pr="00052D09">
        <w:rPr>
          <w:rFonts w:ascii="Arial" w:hAnsi="Arial" w:cs="Arial"/>
          <w:sz w:val="24"/>
          <w:szCs w:val="24"/>
        </w:rPr>
        <w:t xml:space="preserve">р.п. Первомайский </w:t>
      </w:r>
    </w:p>
    <w:p w:rsidR="002C0CD8" w:rsidRDefault="002C0CD8" w:rsidP="002C0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052D09">
        <w:rPr>
          <w:rFonts w:ascii="Arial" w:hAnsi="Arial" w:cs="Arial"/>
          <w:sz w:val="24"/>
          <w:szCs w:val="24"/>
        </w:rPr>
        <w:t>Щекинского района                                                      И.И. Шепелёва</w:t>
      </w:r>
    </w:p>
    <w:p w:rsidR="002C0CD8" w:rsidRDefault="002C0CD8" w:rsidP="002C0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CD8" w:rsidRDefault="002C0CD8" w:rsidP="002C0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CD8" w:rsidRDefault="002C0CD8" w:rsidP="002C0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CD8" w:rsidRDefault="002C0CD8" w:rsidP="002C0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CD8" w:rsidRDefault="002C0CD8" w:rsidP="002C0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CD8" w:rsidRDefault="002C0CD8" w:rsidP="002C0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CD8" w:rsidRDefault="002C0CD8" w:rsidP="002C0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CD8" w:rsidRDefault="002C0CD8" w:rsidP="002C0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089" w:rsidRDefault="00F95089" w:rsidP="002C0CD8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C0CD8" w:rsidRDefault="002C0CD8" w:rsidP="002C0CD8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C0CD8" w:rsidRDefault="002C0CD8" w:rsidP="002C0CD8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C0CD8" w:rsidRDefault="002C0CD8" w:rsidP="002C0CD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23CCB" w:rsidRDefault="00423CCB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3CCB" w:rsidRPr="002C0CD8" w:rsidRDefault="00423CCB" w:rsidP="002C0CD8">
      <w:pPr>
        <w:pStyle w:val="ConsPlusNormal"/>
        <w:ind w:left="4820"/>
        <w:jc w:val="right"/>
        <w:outlineLvl w:val="0"/>
        <w:rPr>
          <w:rFonts w:ascii="Arial" w:hAnsi="Arial" w:cs="Arial"/>
          <w:sz w:val="24"/>
          <w:szCs w:val="24"/>
        </w:rPr>
      </w:pPr>
      <w:r w:rsidRPr="002C0CD8">
        <w:rPr>
          <w:rFonts w:ascii="Arial" w:hAnsi="Arial" w:cs="Arial"/>
          <w:sz w:val="24"/>
          <w:szCs w:val="24"/>
        </w:rPr>
        <w:t>Приложение</w:t>
      </w:r>
    </w:p>
    <w:p w:rsidR="00423CCB" w:rsidRPr="002C0CD8" w:rsidRDefault="00423CCB" w:rsidP="002C0CD8">
      <w:pPr>
        <w:pStyle w:val="ConsPlusNormal"/>
        <w:ind w:left="4820"/>
        <w:jc w:val="right"/>
        <w:rPr>
          <w:rFonts w:ascii="Arial" w:hAnsi="Arial" w:cs="Arial"/>
          <w:sz w:val="24"/>
          <w:szCs w:val="24"/>
        </w:rPr>
      </w:pPr>
      <w:r w:rsidRPr="002C0CD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23CCB" w:rsidRPr="002C0CD8" w:rsidRDefault="00423CCB" w:rsidP="002C0CD8">
      <w:pPr>
        <w:pStyle w:val="ConsPlusNormal"/>
        <w:ind w:left="4820"/>
        <w:jc w:val="right"/>
        <w:rPr>
          <w:rFonts w:ascii="Arial" w:hAnsi="Arial" w:cs="Arial"/>
          <w:sz w:val="24"/>
          <w:szCs w:val="24"/>
        </w:rPr>
      </w:pPr>
      <w:r w:rsidRPr="002C0CD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23CCB" w:rsidRPr="002C0CD8" w:rsidRDefault="003D59D7" w:rsidP="002C0CD8">
      <w:pPr>
        <w:pStyle w:val="ConsPlusNormal"/>
        <w:ind w:left="4820"/>
        <w:jc w:val="right"/>
        <w:rPr>
          <w:rFonts w:ascii="Arial" w:hAnsi="Arial" w:cs="Arial"/>
          <w:sz w:val="24"/>
          <w:szCs w:val="24"/>
        </w:rPr>
      </w:pPr>
      <w:r w:rsidRPr="002C0CD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423CCB" w:rsidRPr="002C0CD8" w:rsidRDefault="00423CCB" w:rsidP="002C0CD8">
      <w:pPr>
        <w:pStyle w:val="ConsPlusNormal"/>
        <w:ind w:left="4820"/>
        <w:jc w:val="right"/>
        <w:rPr>
          <w:rFonts w:ascii="Arial" w:hAnsi="Arial" w:cs="Arial"/>
          <w:sz w:val="24"/>
          <w:szCs w:val="24"/>
        </w:rPr>
      </w:pPr>
      <w:r w:rsidRPr="002C0CD8">
        <w:rPr>
          <w:rFonts w:ascii="Arial" w:hAnsi="Arial" w:cs="Arial"/>
          <w:sz w:val="24"/>
          <w:szCs w:val="24"/>
        </w:rPr>
        <w:t>от «</w:t>
      </w:r>
      <w:r w:rsidR="00BC0050">
        <w:rPr>
          <w:rFonts w:ascii="Arial" w:hAnsi="Arial" w:cs="Arial"/>
          <w:sz w:val="24"/>
          <w:szCs w:val="24"/>
        </w:rPr>
        <w:t>17</w:t>
      </w:r>
      <w:r w:rsidRPr="002C0CD8">
        <w:rPr>
          <w:rFonts w:ascii="Arial" w:hAnsi="Arial" w:cs="Arial"/>
          <w:sz w:val="24"/>
          <w:szCs w:val="24"/>
        </w:rPr>
        <w:t xml:space="preserve">» </w:t>
      </w:r>
      <w:r w:rsidR="00BC0050">
        <w:rPr>
          <w:rFonts w:ascii="Arial" w:hAnsi="Arial" w:cs="Arial"/>
          <w:sz w:val="24"/>
          <w:szCs w:val="24"/>
        </w:rPr>
        <w:t>июня</w:t>
      </w:r>
      <w:r w:rsidR="002C0CD8" w:rsidRPr="002C0CD8">
        <w:rPr>
          <w:rFonts w:ascii="Arial" w:hAnsi="Arial" w:cs="Arial"/>
          <w:sz w:val="24"/>
          <w:szCs w:val="24"/>
        </w:rPr>
        <w:t xml:space="preserve"> 2022 года </w:t>
      </w:r>
      <w:r w:rsidR="00BC0050">
        <w:rPr>
          <w:rFonts w:ascii="Arial" w:hAnsi="Arial" w:cs="Arial"/>
          <w:sz w:val="24"/>
          <w:szCs w:val="24"/>
        </w:rPr>
        <w:t xml:space="preserve"> № 169</w:t>
      </w:r>
    </w:p>
    <w:p w:rsidR="00423CCB" w:rsidRPr="002C0CD8" w:rsidRDefault="00423CCB" w:rsidP="00423CCB">
      <w:pPr>
        <w:pStyle w:val="ConsPlusNormal"/>
        <w:rPr>
          <w:rFonts w:ascii="Arial" w:hAnsi="Arial" w:cs="Arial"/>
          <w:sz w:val="24"/>
          <w:szCs w:val="24"/>
        </w:rPr>
      </w:pPr>
    </w:p>
    <w:p w:rsidR="00855E6E" w:rsidRPr="002C0CD8" w:rsidRDefault="00855E6E" w:rsidP="00423CCB">
      <w:pPr>
        <w:pStyle w:val="ConsPlusNormal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</w:pPr>
      <w:bookmarkStart w:id="0" w:name="P50"/>
      <w:bookmarkEnd w:id="0"/>
      <w:r w:rsidRPr="002C0CD8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1" w:name="_Hlk81917469"/>
      <w:r w:rsidR="00CE7B90" w:rsidRPr="002C0CD8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2C0CD8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в сфере муниципального жилищного контроля на территории муниципального образования </w:t>
      </w:r>
      <w:r w:rsidR="003D59D7" w:rsidRPr="002C0CD8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рабочий поселок Первомайский Щекинского района </w:t>
      </w:r>
      <w:r w:rsidRPr="002C0CD8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>на 2022 год</w:t>
      </w:r>
    </w:p>
    <w:bookmarkEnd w:id="1"/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Программа профилактики рисков причинения вреда (ущерба)</w:t>
      </w:r>
      <w:r w:rsidR="0054098A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рабочий поселок Первомайский Щекинского района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.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  <w:t>2.1. Вид осуществляемого муниципального контроля.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Муниципальный жилищный контроль на территории муниципального образования город 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рабочий поселок Первомайский Щекинского района 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осуществляется 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а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дминистраци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ей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 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рабочий поселок Первомайский Щекинского района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. </w:t>
      </w:r>
    </w:p>
    <w:p w:rsidR="00855E6E" w:rsidRPr="002C0CD8" w:rsidRDefault="00855E6E" w:rsidP="00855E6E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  <w:t>2.2. Обзор по виду муниципального контроля.</w:t>
      </w:r>
    </w:p>
    <w:p w:rsidR="00855E6E" w:rsidRPr="002C0CD8" w:rsidRDefault="00855E6E" w:rsidP="00855E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0CD8">
        <w:rPr>
          <w:rFonts w:ascii="Arial" w:hAnsi="Arial" w:cs="Arial"/>
          <w:sz w:val="24"/>
          <w:szCs w:val="24"/>
        </w:rPr>
        <w:t xml:space="preserve">Муниципальный жилищный контроль 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–</w:t>
      </w:r>
      <w:r w:rsidRPr="002C0CD8">
        <w:rPr>
          <w:rFonts w:ascii="Arial" w:hAnsi="Arial" w:cs="Arial"/>
          <w:sz w:val="24"/>
          <w:szCs w:val="24"/>
        </w:rPr>
        <w:t xml:space="preserve">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3215D3" w:rsidRPr="002C0CD8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Pr="002C0CD8">
        <w:rPr>
          <w:rFonts w:ascii="Arial" w:hAnsi="Arial" w:cs="Arial"/>
          <w:sz w:val="24"/>
          <w:szCs w:val="24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855E6E" w:rsidRPr="002C0CD8" w:rsidRDefault="00855E6E" w:rsidP="00855E6E">
      <w:pPr>
        <w:pStyle w:val="23"/>
        <w:widowControl w:val="0"/>
        <w:ind w:firstLine="708"/>
        <w:jc w:val="both"/>
        <w:rPr>
          <w:rFonts w:ascii="Arial" w:eastAsia="Arial" w:hAnsi="Arial" w:cs="Arial"/>
          <w:spacing w:val="-4"/>
          <w:shd w:val="clear" w:color="auto" w:fill="FFFFFF"/>
        </w:rPr>
      </w:pPr>
      <w:r w:rsidRPr="002C0CD8">
        <w:rPr>
          <w:rFonts w:ascii="Arial" w:eastAsia="Arial" w:hAnsi="Arial" w:cs="Arial"/>
          <w:spacing w:val="-4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lastRenderedPageBreak/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контролю: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 Жилищный кодекс Российской Федерации;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</w:t>
      </w:r>
      <w:r w:rsidRPr="002C0CD8">
        <w:rPr>
          <w:rFonts w:ascii="Arial" w:eastAsia="Arial" w:hAnsi="Arial" w:cs="Arial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Постановление Правительства Р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оссийской 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Ф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едерации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-Постановление Правительства Р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оссийской 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Ф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едерации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от 21.01.2006 № 25 «Об утверждении Правил пользования жилыми помещениями»;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</w:t>
      </w:r>
      <w:r w:rsidRPr="002C0CD8">
        <w:rPr>
          <w:rFonts w:ascii="Arial" w:eastAsia="Arial" w:hAnsi="Arial" w:cs="Arial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Постановление Правительства Р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оссийской 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Ф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едерации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 Постановление Правительства Р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оссийской 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Ф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едерации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 Постановление Правительства Р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оссийской 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Ф</w:t>
      </w:r>
      <w:r w:rsidR="003215D3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едерации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C0CD8">
        <w:rPr>
          <w:rFonts w:ascii="Arial" w:hAnsi="Arial" w:cs="Arial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8" w:history="1">
        <w:r w:rsidRPr="002C0CD8">
          <w:rPr>
            <w:rFonts w:ascii="Arial" w:hAnsi="Arial" w:cs="Arial"/>
            <w:color w:val="000000" w:themeColor="text1"/>
            <w:sz w:val="24"/>
            <w:szCs w:val="24"/>
          </w:rPr>
          <w:t>ст. 26.2</w:t>
        </w:r>
      </w:hyperlink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C0CD8">
        <w:rPr>
          <w:rFonts w:ascii="Arial" w:hAnsi="Arial" w:cs="Arial"/>
          <w:sz w:val="24"/>
          <w:szCs w:val="24"/>
        </w:rPr>
        <w:t>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855E6E" w:rsidRPr="002C0CD8" w:rsidRDefault="00855E6E" w:rsidP="0032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0CD8">
        <w:rPr>
          <w:rFonts w:ascii="Arial" w:hAnsi="Arial" w:cs="Arial"/>
          <w:sz w:val="24"/>
          <w:szCs w:val="24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</w:t>
      </w:r>
      <w:r w:rsidR="00473778" w:rsidRPr="002C0CD8">
        <w:rPr>
          <w:rFonts w:ascii="Arial" w:hAnsi="Arial" w:cs="Arial"/>
          <w:sz w:val="24"/>
          <w:szCs w:val="24"/>
        </w:rPr>
        <w:t>ей</w:t>
      </w:r>
      <w:r w:rsidRPr="002C0CD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215D3" w:rsidRPr="002C0CD8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Pr="002C0CD8">
        <w:rPr>
          <w:rFonts w:ascii="Arial" w:hAnsi="Arial" w:cs="Arial"/>
          <w:sz w:val="24"/>
          <w:szCs w:val="24"/>
        </w:rPr>
        <w:t xml:space="preserve">осуществлялись мероприятия по профилактике таких </w:t>
      </w:r>
      <w:r w:rsidR="003215D3" w:rsidRPr="002C0CD8">
        <w:rPr>
          <w:rFonts w:ascii="Arial" w:hAnsi="Arial" w:cs="Arial"/>
          <w:sz w:val="24"/>
          <w:szCs w:val="24"/>
        </w:rPr>
        <w:t>нарушений.</w:t>
      </w:r>
      <w:r w:rsidR="002C0CD8">
        <w:rPr>
          <w:rFonts w:ascii="Arial" w:hAnsi="Arial" w:cs="Arial"/>
          <w:sz w:val="24"/>
          <w:szCs w:val="24"/>
        </w:rPr>
        <w:t xml:space="preserve"> </w:t>
      </w:r>
      <w:r w:rsidR="003215D3" w:rsidRPr="002C0CD8">
        <w:rPr>
          <w:rFonts w:ascii="Arial" w:hAnsi="Arial" w:cs="Arial"/>
          <w:sz w:val="24"/>
          <w:szCs w:val="24"/>
        </w:rPr>
        <w:t>Проводилось и</w:t>
      </w:r>
      <w:r w:rsidRPr="002C0CD8">
        <w:rPr>
          <w:rFonts w:ascii="Arial" w:hAnsi="Arial" w:cs="Arial"/>
          <w:sz w:val="24"/>
          <w:szCs w:val="24"/>
        </w:rPr>
        <w:t xml:space="preserve">нформирование юридических лиц, индивидуальных предпринимателей по вопросам соблюдения обязательных требований посредством опубликования </w:t>
      </w:r>
      <w:r w:rsidR="003215D3" w:rsidRPr="002C0CD8">
        <w:rPr>
          <w:rFonts w:ascii="Arial" w:hAnsi="Arial" w:cs="Arial"/>
          <w:sz w:val="24"/>
          <w:szCs w:val="24"/>
        </w:rPr>
        <w:t xml:space="preserve">информации </w:t>
      </w:r>
      <w:r w:rsidRPr="002C0CD8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</w:t>
      </w:r>
      <w:r w:rsidR="003215D3" w:rsidRPr="002C0CD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2C0CD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«Интернет», </w:t>
      </w:r>
      <w:r w:rsidR="003215D3" w:rsidRPr="002C0CD8">
        <w:rPr>
          <w:rFonts w:ascii="Arial" w:hAnsi="Arial" w:cs="Arial"/>
          <w:sz w:val="24"/>
          <w:szCs w:val="24"/>
        </w:rPr>
        <w:t>регулярно</w:t>
      </w:r>
      <w:r w:rsidR="002C0CD8">
        <w:rPr>
          <w:rFonts w:ascii="Arial" w:hAnsi="Arial" w:cs="Arial"/>
          <w:sz w:val="24"/>
          <w:szCs w:val="24"/>
        </w:rPr>
        <w:t xml:space="preserve"> </w:t>
      </w:r>
      <w:r w:rsidRPr="002C0CD8">
        <w:rPr>
          <w:rFonts w:ascii="Arial" w:hAnsi="Arial" w:cs="Arial"/>
          <w:sz w:val="24"/>
          <w:szCs w:val="24"/>
        </w:rPr>
        <w:t xml:space="preserve">проводились совещания с руководителями управляющих компаний, ресурсоснабжающих организаций по вопросам соблюдения обязательных требований жилищного законодательства. 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</w:t>
      </w:r>
      <w:r w:rsidRPr="002C0CD8">
        <w:rPr>
          <w:rFonts w:ascii="Arial" w:hAnsi="Arial" w:cs="Arial"/>
          <w:sz w:val="24"/>
          <w:szCs w:val="24"/>
        </w:rPr>
        <w:lastRenderedPageBreak/>
        <w:t xml:space="preserve">коррективы в части проведения публичных мероприятий (семинаров, круглых столов, совещаний).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 w:rsidR="006507E0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рабочий поселок Первомайский Щекинского района 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на 2021 год не утверждался.</w:t>
      </w:r>
      <w:r w:rsid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В 2021 года провод</w:t>
      </w:r>
      <w:r w:rsidR="00475D9C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ились</w:t>
      </w:r>
      <w:r w:rsid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внеплановые проверки индивидуальных предпринимателей, юридических лиц.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ценностям. </w:t>
      </w:r>
    </w:p>
    <w:p w:rsidR="00855E6E" w:rsidRPr="002C0CD8" w:rsidRDefault="00855E6E" w:rsidP="00855E6E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C0CD8">
        <w:rPr>
          <w:rFonts w:ascii="Arial" w:hAnsi="Arial" w:cs="Arial"/>
          <w:sz w:val="24"/>
          <w:szCs w:val="24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</w:t>
      </w:r>
      <w:hyperlink r:id="rId9" w:history="1">
        <w:r w:rsidRPr="002C0CD8">
          <w:rPr>
            <w:rFonts w:ascii="Arial" w:hAnsi="Arial" w:cs="Arial"/>
            <w:color w:val="000000" w:themeColor="text1"/>
            <w:sz w:val="24"/>
            <w:szCs w:val="24"/>
          </w:rPr>
          <w:t>частью 2 статьи 162</w:t>
        </w:r>
      </w:hyperlink>
      <w:r w:rsidRPr="002C0CD8">
        <w:rPr>
          <w:rFonts w:ascii="Arial" w:hAnsi="Arial" w:cs="Arial"/>
          <w:sz w:val="24"/>
          <w:szCs w:val="24"/>
        </w:rPr>
        <w:t xml:space="preserve">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855E6E" w:rsidRPr="002C0CD8" w:rsidRDefault="00855E6E" w:rsidP="00855E6E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C0CD8">
        <w:rPr>
          <w:rFonts w:ascii="Arial" w:hAnsi="Arial" w:cs="Arial"/>
          <w:sz w:val="24"/>
          <w:szCs w:val="24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55E6E" w:rsidRPr="002C0CD8" w:rsidRDefault="00855E6E" w:rsidP="00855E6E">
      <w:pPr>
        <w:pStyle w:val="ConsPlusNormal"/>
        <w:ind w:firstLine="540"/>
        <w:jc w:val="both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</w:t>
      </w:r>
      <w:r w:rsidR="002C0CD8">
        <w:rPr>
          <w:rFonts w:ascii="Arial" w:hAnsi="Arial" w:cs="Arial"/>
          <w:sz w:val="24"/>
          <w:szCs w:val="24"/>
        </w:rPr>
        <w:t xml:space="preserve"> </w:t>
      </w:r>
      <w:r w:rsidRPr="002C0CD8">
        <w:rPr>
          <w:rFonts w:ascii="Arial" w:hAnsi="Arial" w:cs="Arial"/>
          <w:sz w:val="24"/>
          <w:szCs w:val="24"/>
        </w:rPr>
        <w:t xml:space="preserve">будет способствовать 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повышению их ответственности, а также снижению количества совершаемых нарушений.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>Раздел 3. Цели и задачи Программы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</w:t>
      </w:r>
      <w:r w:rsidRPr="002C0CD8">
        <w:rPr>
          <w:rFonts w:ascii="Arial" w:eastAsia="Arial" w:hAnsi="Arial" w:cs="Arial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</w:t>
      </w:r>
      <w:r w:rsidRPr="002C0CD8">
        <w:rPr>
          <w:rFonts w:ascii="Arial" w:eastAsia="Arial" w:hAnsi="Arial" w:cs="Arial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</w:t>
      </w:r>
      <w:r w:rsidRPr="002C0CD8">
        <w:rPr>
          <w:rFonts w:ascii="Arial" w:eastAsia="Arial" w:hAnsi="Arial" w:cs="Arial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</w:t>
      </w:r>
      <w:r w:rsidRPr="002C0CD8">
        <w:rPr>
          <w:rFonts w:ascii="Arial" w:eastAsia="Arial" w:hAnsi="Arial" w:cs="Arial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- повышение прозрачности осуществляемой Управлением контрольной деятельности;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>Раздел 4. План мероприятий по профилактике нарушений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>Раздел 5. Показатели результативности и эффективности Программы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Отчетные показатели Программы за 2020 год: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</w:t>
      </w:r>
      <w:r w:rsidRPr="002C0CD8">
        <w:rPr>
          <w:rFonts w:ascii="Arial" w:eastAsia="Arial" w:hAnsi="Arial" w:cs="Arial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</w:t>
      </w:r>
      <w:r w:rsidRPr="002C0CD8">
        <w:rPr>
          <w:rFonts w:ascii="Arial" w:eastAsia="Arial" w:hAnsi="Arial" w:cs="Arial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доля профилактических мероприятий в объеме контрольных мероприятий-80 %.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iCs/>
          <w:color w:val="000000"/>
          <w:spacing w:val="-4"/>
          <w:sz w:val="24"/>
          <w:szCs w:val="24"/>
          <w:shd w:val="clear" w:color="auto" w:fill="FFFFFF"/>
        </w:rPr>
        <w:t>Экономический эффект от реализованных мероприятий: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-</w:t>
      </w:r>
      <w:r w:rsidRPr="002C0CD8">
        <w:rPr>
          <w:rFonts w:ascii="Arial" w:eastAsia="Arial" w:hAnsi="Arial" w:cs="Arial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i/>
          <w:i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- повышение уровня доверия подконтрольных субъектов к </w:t>
      </w:r>
      <w:r w:rsidR="00BA158F"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контролирующему органу</w:t>
      </w:r>
      <w:r w:rsidRPr="002C0CD8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  <w:t>.</w:t>
      </w:r>
    </w:p>
    <w:p w:rsidR="00855E6E" w:rsidRPr="002C0CD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</w:rPr>
      </w:pPr>
    </w:p>
    <w:p w:rsidR="00855E6E" w:rsidRPr="002C0CD8" w:rsidRDefault="00855E6E" w:rsidP="00855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0CD8">
        <w:rPr>
          <w:rFonts w:ascii="Arial" w:hAnsi="Arial" w:cs="Arial"/>
          <w:b/>
          <w:bCs/>
          <w:sz w:val="24"/>
          <w:szCs w:val="24"/>
        </w:rPr>
        <w:t xml:space="preserve">Раздел 6. Порядок управления Программой. </w:t>
      </w:r>
    </w:p>
    <w:p w:rsidR="00855E6E" w:rsidRPr="002C0CD8" w:rsidRDefault="00855E6E" w:rsidP="00855E6E">
      <w:pPr>
        <w:shd w:val="clear" w:color="auto" w:fill="FFFFFF"/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2C0CD8">
        <w:rPr>
          <w:rFonts w:ascii="Arial" w:hAnsi="Arial" w:cs="Arial"/>
          <w:b/>
          <w:bCs/>
          <w:sz w:val="24"/>
          <w:szCs w:val="24"/>
        </w:rPr>
        <w:t xml:space="preserve">Перечень должностных лиц Управления, ответственных за организацию и проведение профилактических мероприятий </w:t>
      </w:r>
      <w:r w:rsidRPr="002C0CD8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 осуществлении муниципального жилищного контроля на территории муниципального образования </w:t>
      </w:r>
      <w:r w:rsidR="00B07961" w:rsidRPr="002C0CD8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рабочий поселок Первомайский Щекинского района </w:t>
      </w:r>
    </w:p>
    <w:p w:rsidR="00855E6E" w:rsidRPr="002C0CD8" w:rsidRDefault="00855E6E" w:rsidP="00855E6E">
      <w:pPr>
        <w:shd w:val="clear" w:color="auto" w:fill="FFFFFF"/>
        <w:spacing w:after="0" w:line="240" w:lineRule="auto"/>
        <w:outlineLvl w:val="2"/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96"/>
        <w:gridCol w:w="1800"/>
        <w:gridCol w:w="1484"/>
        <w:gridCol w:w="6074"/>
      </w:tblGrid>
      <w:tr w:rsidR="00855E6E" w:rsidRPr="002C0CD8" w:rsidTr="00855E6E">
        <w:tc>
          <w:tcPr>
            <w:tcW w:w="582" w:type="dxa"/>
          </w:tcPr>
          <w:p w:rsidR="00855E6E" w:rsidRPr="002C0CD8" w:rsidRDefault="00855E6E" w:rsidP="001E735E">
            <w:pPr>
              <w:jc w:val="center"/>
              <w:outlineLvl w:val="2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855E6E" w:rsidRPr="002C0CD8" w:rsidRDefault="00855E6E" w:rsidP="001E735E">
            <w:pPr>
              <w:jc w:val="center"/>
              <w:outlineLvl w:val="2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382" w:type="dxa"/>
          </w:tcPr>
          <w:p w:rsidR="00855E6E" w:rsidRPr="002C0CD8" w:rsidRDefault="00855E6E" w:rsidP="001E735E">
            <w:pPr>
              <w:jc w:val="center"/>
              <w:outlineLvl w:val="2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835" w:type="dxa"/>
          </w:tcPr>
          <w:p w:rsidR="00855E6E" w:rsidRPr="002C0CD8" w:rsidRDefault="00855E6E" w:rsidP="001E735E">
            <w:pPr>
              <w:jc w:val="center"/>
              <w:outlineLvl w:val="2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</w:tcPr>
          <w:p w:rsidR="00855E6E" w:rsidRPr="002C0CD8" w:rsidRDefault="00855E6E" w:rsidP="001E735E">
            <w:pPr>
              <w:jc w:val="center"/>
              <w:outlineLvl w:val="2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Контакты</w:t>
            </w:r>
          </w:p>
        </w:tc>
      </w:tr>
      <w:tr w:rsidR="00855E6E" w:rsidRPr="002C0CD8" w:rsidTr="00855E6E">
        <w:tc>
          <w:tcPr>
            <w:tcW w:w="582" w:type="dxa"/>
          </w:tcPr>
          <w:p w:rsidR="00855E6E" w:rsidRPr="002C0CD8" w:rsidRDefault="00855E6E" w:rsidP="001E735E">
            <w:pPr>
              <w:jc w:val="center"/>
              <w:outlineLvl w:val="2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82" w:type="dxa"/>
          </w:tcPr>
          <w:p w:rsidR="00855E6E" w:rsidRPr="002C0CD8" w:rsidRDefault="00855E6E" w:rsidP="00732F1E">
            <w:pPr>
              <w:jc w:val="center"/>
              <w:outlineLvl w:val="2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Должностные лица администрации муниципального образования </w:t>
            </w:r>
            <w:r w:rsidR="00BA158F"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рабочий поселок Первомайский Щекинского района</w:t>
            </w:r>
          </w:p>
        </w:tc>
        <w:tc>
          <w:tcPr>
            <w:tcW w:w="2835" w:type="dxa"/>
          </w:tcPr>
          <w:p w:rsidR="00855E6E" w:rsidRPr="002C0CD8" w:rsidRDefault="00855E6E" w:rsidP="001E735E">
            <w:pPr>
              <w:jc w:val="center"/>
              <w:outlineLvl w:val="2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Организация и проведение мероприятий по реализаци</w:t>
            </w:r>
            <w:r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и программы</w:t>
            </w:r>
          </w:p>
        </w:tc>
        <w:tc>
          <w:tcPr>
            <w:tcW w:w="2948" w:type="dxa"/>
          </w:tcPr>
          <w:p w:rsidR="00855E6E" w:rsidRPr="002C0CD8" w:rsidRDefault="00855E6E" w:rsidP="001E735E">
            <w:pPr>
              <w:jc w:val="center"/>
              <w:outlineLvl w:val="2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8 (487</w:t>
            </w:r>
            <w:r w:rsidR="0022662B"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51</w:t>
            </w:r>
            <w:r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 w:rsidR="0022662B" w:rsidRPr="002C0CD8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6-48-98</w:t>
            </w:r>
          </w:p>
          <w:p w:rsidR="00F90428" w:rsidRPr="002C0CD8" w:rsidRDefault="00F90428" w:rsidP="00F90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C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ased</w:t>
            </w:r>
            <w:r w:rsidRPr="002C0CD8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2C0C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</w:t>
            </w:r>
            <w:r w:rsidRPr="002C0CD8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2C0C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2C0C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2C0C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</w:t>
            </w:r>
            <w:r w:rsidRPr="002C0C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2C0C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pervomaiskiy</w:t>
            </w:r>
            <w:r w:rsidRPr="002C0CD8">
              <w:rPr>
                <w:rFonts w:ascii="Arial" w:eastAsia="Times New Roman" w:hAnsi="Arial" w:cs="Arial"/>
                <w:sz w:val="24"/>
                <w:szCs w:val="24"/>
              </w:rPr>
              <w:t>@</w:t>
            </w:r>
            <w:r w:rsidRPr="002C0C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tularegion</w:t>
            </w:r>
            <w:r w:rsidRPr="002C0C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2C0C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ruhttp</w:t>
            </w:r>
            <w:r w:rsidRPr="002C0CD8">
              <w:rPr>
                <w:rFonts w:ascii="Arial" w:eastAsia="Times New Roman" w:hAnsi="Arial" w:cs="Arial"/>
                <w:sz w:val="24"/>
                <w:szCs w:val="24"/>
              </w:rPr>
              <w:t>://</w:t>
            </w:r>
            <w:r w:rsidRPr="002C0C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pervomayskiy</w:t>
            </w:r>
            <w:r w:rsidRPr="002C0CD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2C0C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</w:t>
            </w:r>
            <w:r w:rsidRPr="002C0C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2C0CD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</w:t>
            </w:r>
            <w:r w:rsidRPr="002C0CD8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:rsidR="00855E6E" w:rsidRPr="002C0CD8" w:rsidRDefault="00855E6E" w:rsidP="001E735E">
            <w:pPr>
              <w:jc w:val="center"/>
              <w:outlineLvl w:val="2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855E6E" w:rsidRPr="002C0CD8" w:rsidRDefault="00855E6E" w:rsidP="00855E6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C0CD8">
        <w:rPr>
          <w:rFonts w:ascii="Arial" w:hAnsi="Arial" w:cs="Arial"/>
          <w:sz w:val="24"/>
          <w:szCs w:val="24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F90428" w:rsidRPr="002C0CD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2C0CD8">
        <w:rPr>
          <w:rFonts w:ascii="Arial" w:hAnsi="Arial" w:cs="Arial"/>
          <w:sz w:val="24"/>
          <w:szCs w:val="24"/>
        </w:rPr>
        <w:t xml:space="preserve"> на 2022 год.</w:t>
      </w:r>
    </w:p>
    <w:p w:rsidR="00855E6E" w:rsidRPr="002C0CD8" w:rsidRDefault="00855E6E" w:rsidP="00855E6E">
      <w:pPr>
        <w:pStyle w:val="23"/>
        <w:widowControl w:val="0"/>
        <w:ind w:firstLine="708"/>
        <w:jc w:val="both"/>
        <w:rPr>
          <w:rFonts w:ascii="Arial" w:eastAsia="Arial" w:hAnsi="Arial" w:cs="Arial"/>
          <w:spacing w:val="-4"/>
          <w:shd w:val="clear" w:color="auto" w:fill="FFFFFF"/>
        </w:rPr>
      </w:pPr>
      <w:r w:rsidRPr="002C0CD8">
        <w:rPr>
          <w:rFonts w:ascii="Arial" w:hAnsi="Arial" w:cs="Arial"/>
        </w:rPr>
        <w:t xml:space="preserve">Результаты профилактической работы </w:t>
      </w:r>
      <w:r w:rsidR="00F90428" w:rsidRPr="002C0CD8">
        <w:rPr>
          <w:rFonts w:ascii="Arial" w:hAnsi="Arial" w:cs="Arial"/>
        </w:rPr>
        <w:t xml:space="preserve">администрации муниципального образования рабочий поселок Первомайский Щекинского района </w:t>
      </w:r>
      <w:r w:rsidRPr="002C0CD8">
        <w:rPr>
          <w:rFonts w:ascii="Arial" w:hAnsi="Arial" w:cs="Arial"/>
        </w:rPr>
        <w:t>включаются в Доклад об осуществлении муниципального жилищного контроля</w:t>
      </w:r>
      <w:r w:rsidR="0054098A">
        <w:rPr>
          <w:rFonts w:ascii="Arial" w:hAnsi="Arial" w:cs="Arial"/>
        </w:rPr>
        <w:t xml:space="preserve"> </w:t>
      </w:r>
      <w:r w:rsidRPr="002C0CD8">
        <w:rPr>
          <w:rFonts w:ascii="Arial" w:hAnsi="Arial" w:cs="Arial"/>
        </w:rPr>
        <w:t xml:space="preserve">на территории муниципального образования </w:t>
      </w:r>
      <w:r w:rsidR="00F90428" w:rsidRPr="002C0CD8">
        <w:rPr>
          <w:rFonts w:ascii="Arial" w:hAnsi="Arial" w:cs="Arial"/>
        </w:rPr>
        <w:t xml:space="preserve">рабочий поселок Первомайский Щекинского района </w:t>
      </w:r>
      <w:r w:rsidRPr="002C0CD8">
        <w:rPr>
          <w:rFonts w:ascii="Arial" w:hAnsi="Arial" w:cs="Arial"/>
        </w:rPr>
        <w:t>на 2022 год.</w:t>
      </w:r>
    </w:p>
    <w:p w:rsidR="00855E6E" w:rsidRPr="002C0CD8" w:rsidRDefault="00855E6E" w:rsidP="00855E6E">
      <w:pPr>
        <w:pStyle w:val="23"/>
        <w:widowControl w:val="0"/>
        <w:ind w:firstLine="708"/>
        <w:jc w:val="both"/>
        <w:rPr>
          <w:rFonts w:ascii="Arial" w:eastAsia="Arial" w:hAnsi="Arial" w:cs="Arial"/>
          <w:spacing w:val="-4"/>
          <w:shd w:val="clear" w:color="auto" w:fill="FFFFFF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Pr="002C0CD8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Arial" w:hAnsi="Arial" w:cs="Arial"/>
          <w:sz w:val="24"/>
          <w:szCs w:val="24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B2C86" w:rsidRDefault="00AB2C86" w:rsidP="002C0CD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C0CD8" w:rsidRDefault="002C0CD8" w:rsidP="002C0CD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AB2C86" w:rsidRDefault="00AB2C86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55E6E" w:rsidRPr="0054098A" w:rsidRDefault="00855E6E" w:rsidP="002C0CD8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Arial" w:hAnsi="Arial" w:cs="Arial"/>
          <w:sz w:val="24"/>
          <w:szCs w:val="24"/>
        </w:rPr>
      </w:pPr>
      <w:r w:rsidRPr="0054098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55E6E" w:rsidRPr="0054098A" w:rsidRDefault="00855E6E" w:rsidP="002C0CD8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Arial" w:hAnsi="Arial" w:cs="Arial"/>
          <w:sz w:val="24"/>
          <w:szCs w:val="24"/>
        </w:rPr>
      </w:pPr>
      <w:r w:rsidRPr="0054098A">
        <w:rPr>
          <w:rFonts w:ascii="Arial" w:hAnsi="Arial" w:cs="Arial"/>
          <w:sz w:val="24"/>
          <w:szCs w:val="24"/>
        </w:rPr>
        <w:t>к Программе профилактики рисков</w:t>
      </w:r>
    </w:p>
    <w:p w:rsidR="00855E6E" w:rsidRPr="0054098A" w:rsidRDefault="00855E6E" w:rsidP="002C0CD8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Arial" w:hAnsi="Arial" w:cs="Arial"/>
          <w:sz w:val="24"/>
          <w:szCs w:val="24"/>
        </w:rPr>
      </w:pPr>
      <w:r w:rsidRPr="0054098A">
        <w:rPr>
          <w:rFonts w:ascii="Arial" w:hAnsi="Arial" w:cs="Arial"/>
          <w:sz w:val="24"/>
          <w:szCs w:val="24"/>
        </w:rPr>
        <w:t>причинения вреда (ущерба)</w:t>
      </w:r>
    </w:p>
    <w:p w:rsidR="00855E6E" w:rsidRPr="0054098A" w:rsidRDefault="00855E6E" w:rsidP="002C0CD8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Arial" w:hAnsi="Arial" w:cs="Arial"/>
          <w:sz w:val="24"/>
          <w:szCs w:val="24"/>
        </w:rPr>
      </w:pPr>
      <w:r w:rsidRPr="0054098A">
        <w:rPr>
          <w:rFonts w:ascii="Arial" w:hAnsi="Arial" w:cs="Arial"/>
          <w:sz w:val="24"/>
          <w:szCs w:val="24"/>
        </w:rPr>
        <w:t>охраняемым законом ценностям</w:t>
      </w:r>
    </w:p>
    <w:p w:rsidR="00855E6E" w:rsidRPr="0054098A" w:rsidRDefault="00855E6E" w:rsidP="002C0CD8">
      <w:pPr>
        <w:shd w:val="clear" w:color="auto" w:fill="FFFFFF"/>
        <w:spacing w:after="0" w:line="240" w:lineRule="auto"/>
        <w:ind w:left="5387"/>
        <w:jc w:val="right"/>
        <w:outlineLvl w:val="2"/>
        <w:rPr>
          <w:rFonts w:ascii="Arial" w:hAnsi="Arial" w:cs="Arial"/>
          <w:sz w:val="24"/>
          <w:szCs w:val="24"/>
        </w:rPr>
      </w:pPr>
      <w:r w:rsidRPr="0054098A">
        <w:rPr>
          <w:rFonts w:ascii="Arial" w:hAnsi="Arial" w:cs="Arial"/>
          <w:sz w:val="24"/>
          <w:szCs w:val="24"/>
        </w:rPr>
        <w:t>на 2022 год</w:t>
      </w:r>
    </w:p>
    <w:p w:rsidR="0049776D" w:rsidRPr="0054098A" w:rsidRDefault="0049776D" w:rsidP="002C0CD8">
      <w:pPr>
        <w:shd w:val="clear" w:color="auto" w:fill="FFFFFF"/>
        <w:spacing w:after="0" w:line="240" w:lineRule="auto"/>
        <w:jc w:val="right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855E6E" w:rsidRPr="0054098A" w:rsidRDefault="00855E6E" w:rsidP="00855E6E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54098A">
        <w:rPr>
          <w:rFonts w:ascii="Arial" w:hAnsi="Arial" w:cs="Arial"/>
          <w:b/>
          <w:bCs/>
          <w:sz w:val="24"/>
          <w:szCs w:val="24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AB2C86" w:rsidRPr="0054098A">
        <w:rPr>
          <w:rFonts w:ascii="Arial" w:hAnsi="Arial" w:cs="Arial"/>
          <w:b/>
          <w:bCs/>
          <w:sz w:val="24"/>
          <w:szCs w:val="24"/>
        </w:rPr>
        <w:t>рабочий поселок Первомайский Щекинского района н</w:t>
      </w:r>
      <w:r w:rsidRPr="0054098A">
        <w:rPr>
          <w:rFonts w:ascii="Arial" w:hAnsi="Arial" w:cs="Arial"/>
          <w:b/>
          <w:bCs/>
          <w:sz w:val="24"/>
          <w:szCs w:val="24"/>
        </w:rPr>
        <w:t>а 2022 год</w:t>
      </w:r>
    </w:p>
    <w:p w:rsidR="00855E6E" w:rsidRDefault="00855E6E" w:rsidP="00855E6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562"/>
        <w:gridCol w:w="1985"/>
        <w:gridCol w:w="3940"/>
        <w:gridCol w:w="1701"/>
        <w:gridCol w:w="1163"/>
      </w:tblGrid>
      <w:tr w:rsidR="00855E6E" w:rsidRPr="002406C2" w:rsidTr="0049776D">
        <w:tc>
          <w:tcPr>
            <w:tcW w:w="562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940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701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63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855E6E" w:rsidRPr="00F24165" w:rsidTr="0049776D">
        <w:trPr>
          <w:trHeight w:val="2504"/>
        </w:trPr>
        <w:tc>
          <w:tcPr>
            <w:tcW w:w="562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940" w:type="dxa"/>
          </w:tcPr>
          <w:p w:rsidR="00855E6E" w:rsidRDefault="00AB2C86" w:rsidP="006B75DA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855E6E"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855E6E" w:rsidRPr="002406C2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оответствующих сведений на официальном сайте</w:t>
            </w:r>
            <w:r w:rsidR="005409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379F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AB2C86">
              <w:rPr>
                <w:rFonts w:ascii="Times New Roman" w:hAnsi="Times New Roman"/>
                <w:sz w:val="20"/>
                <w:szCs w:val="20"/>
              </w:rPr>
              <w:t xml:space="preserve">рабочий поселок Первомайский Щекинского района </w:t>
            </w:r>
            <w:r w:rsidRPr="00C6379F">
              <w:rPr>
                <w:rFonts w:ascii="Times New Roman" w:hAnsi="Times New Roman"/>
                <w:sz w:val="20"/>
                <w:szCs w:val="20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6379F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в иных формах. </w:t>
            </w:r>
          </w:p>
          <w:p w:rsidR="00855E6E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размеща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поддержива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актуальном состоянии на своем официальном сайте в сети «Интернет»: </w:t>
            </w:r>
          </w:p>
          <w:p w:rsidR="00855E6E" w:rsidRPr="002406C2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жилищного контроля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855E6E" w:rsidRPr="002406C2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) руководства по соблюдению обязательных требований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855E6E" w:rsidRPr="002406C2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плановых контрольных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мероприятий; </w:t>
            </w:r>
          </w:p>
          <w:p w:rsidR="00855E6E" w:rsidRPr="002406C2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9776D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55E6E" w:rsidRPr="002406C2" w:rsidRDefault="0049776D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6)</w:t>
            </w:r>
            <w:r w:rsidRPr="0049776D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="00855E6E"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доклады о </w:t>
            </w:r>
            <w:r w:rsidR="00855E6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муниципальном контроле</w:t>
            </w:r>
            <w:r w:rsidR="00855E6E"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855E6E" w:rsidRPr="002406C2" w:rsidRDefault="00855E6E" w:rsidP="0049776D">
            <w:pPr>
              <w:spacing w:after="0"/>
              <w:ind w:firstLine="430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7)</w:t>
            </w:r>
            <w:r w:rsidR="0049776D" w:rsidRPr="0049776D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 w:rsidRPr="002406C2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Должностные лица </w:t>
            </w:r>
            <w:r w:rsidR="00AB2C86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администрации муниципального образования рабочий поселок Первомайский Щекинского района</w:t>
            </w:r>
          </w:p>
          <w:p w:rsidR="00855E6E" w:rsidRPr="002406C2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2406C2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2406C2" w:rsidRDefault="00855E6E" w:rsidP="00855E6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55E6E" w:rsidTr="0049776D">
        <w:tc>
          <w:tcPr>
            <w:tcW w:w="562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940" w:type="dxa"/>
          </w:tcPr>
          <w:p w:rsidR="0049776D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при осуществлении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контроля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готовится ежегодно до 1 марта года, следующего за отчетным, подлежит публичному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обсуждению.</w:t>
            </w:r>
          </w:p>
          <w:p w:rsidR="00855E6E" w:rsidRPr="002406C2" w:rsidRDefault="00855E6E" w:rsidP="00AB2C86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правоприменительной практике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размещается на официальном сайте </w:t>
            </w:r>
            <w:r w:rsidRPr="00C6379F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AB2C86">
              <w:rPr>
                <w:rFonts w:ascii="Times New Roman" w:hAnsi="Times New Roman"/>
                <w:sz w:val="20"/>
                <w:szCs w:val="20"/>
              </w:rPr>
              <w:t xml:space="preserve">рабочий поселок Первомайский Щекинского района в </w:t>
            </w:r>
            <w:r w:rsidRPr="00C6379F">
              <w:rPr>
                <w:rFonts w:ascii="Times New Roman" w:hAnsi="Times New Roman"/>
                <w:sz w:val="20"/>
                <w:szCs w:val="20"/>
              </w:rPr>
              <w:t xml:space="preserve">информационно-телекоммуникационной 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6379F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701" w:type="dxa"/>
          </w:tcPr>
          <w:p w:rsidR="00855E6E" w:rsidRPr="002406C2" w:rsidRDefault="00855E6E" w:rsidP="00AB2C86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Должностные лица </w:t>
            </w:r>
            <w:r w:rsidR="00AB2C86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администрации </w:t>
            </w:r>
          </w:p>
        </w:tc>
        <w:tc>
          <w:tcPr>
            <w:tcW w:w="1163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55E6E" w:rsidTr="0049776D">
        <w:tc>
          <w:tcPr>
            <w:tcW w:w="562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40" w:type="dxa"/>
          </w:tcPr>
          <w:p w:rsidR="00855E6E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лицупредостережение о недопустимости нарушения обязательных требований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жилищного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законодательства и предлагает принять меры по обеспечению соблюдения обязательных требований.</w:t>
            </w:r>
          </w:p>
          <w:p w:rsidR="00855E6E" w:rsidRPr="002406C2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855E6E" w:rsidRPr="002406C2" w:rsidRDefault="00855E6E" w:rsidP="00AB2C86">
            <w:pPr>
              <w:spacing w:after="0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B2C8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администрацией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</w:tcPr>
          <w:p w:rsidR="00855E6E" w:rsidRPr="002406C2" w:rsidRDefault="00855E6E" w:rsidP="00AB2C86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Должностные лица </w:t>
            </w:r>
            <w:r w:rsidR="00AB2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</w:p>
        </w:tc>
        <w:tc>
          <w:tcPr>
            <w:tcW w:w="1163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55E6E" w:rsidTr="0049776D">
        <w:tc>
          <w:tcPr>
            <w:tcW w:w="562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940" w:type="dxa"/>
          </w:tcPr>
          <w:p w:rsidR="0049776D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381E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по телефону,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письменной форме,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личном приеме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либо в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ходе проведения профилактичес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мероприятия, контрольного м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ероприятия.</w:t>
            </w:r>
            <w:r w:rsidR="005409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Время консультирования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личном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обращении составляет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минут.</w:t>
            </w:r>
          </w:p>
          <w:p w:rsidR="00855E6E" w:rsidRPr="002406C2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осуществляется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следующим </w:t>
            </w:r>
          </w:p>
          <w:p w:rsidR="0049776D" w:rsidRDefault="00855E6E" w:rsidP="0049776D">
            <w:pPr>
              <w:spacing w:after="0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опросам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855E6E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49776D" w:rsidRPr="0049776D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положений нормативных</w:t>
            </w:r>
            <w:r w:rsidR="005409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правовых актов, содержащих обязательные требования, оценка соблюдения которых осуществляется в рамках муниципального</w:t>
            </w:r>
            <w:r w:rsidR="005409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контроля;</w:t>
            </w:r>
          </w:p>
          <w:p w:rsidR="00855E6E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  <w:r w:rsidR="0049776D" w:rsidRPr="0049776D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55E6E" w:rsidRPr="005D0711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49776D" w:rsidRPr="0049776D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D0711">
              <w:rPr>
                <w:rFonts w:ascii="Times New Roman" w:hAnsi="Times New Roman"/>
                <w:sz w:val="20"/>
                <w:szCs w:val="20"/>
                <w:lang w:eastAsia="ru-RU"/>
              </w:rPr>
              <w:t>омпетенция уполномоченного органа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55E6E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55E6E" w:rsidRPr="002406C2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город Новомосковск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</w:p>
        </w:tc>
        <w:tc>
          <w:tcPr>
            <w:tcW w:w="1701" w:type="dxa"/>
          </w:tcPr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7E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6614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года </w:t>
            </w:r>
          </w:p>
        </w:tc>
      </w:tr>
      <w:tr w:rsidR="00855E6E" w:rsidTr="0049776D">
        <w:tc>
          <w:tcPr>
            <w:tcW w:w="562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940" w:type="dxa"/>
          </w:tcPr>
          <w:p w:rsidR="00855E6E" w:rsidRPr="00932FC0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в сфере управления и содержания жилищного фонда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5E6E" w:rsidRPr="00932FC0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контроля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 xml:space="preserve">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 w:rsidRPr="00B45A91">
              <w:rPr>
                <w:rFonts w:ascii="Times New Roman" w:hAnsi="Times New Roman"/>
                <w:sz w:val="20"/>
                <w:szCs w:val="20"/>
              </w:rPr>
              <w:t xml:space="preserve">от 31.07.2020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B45A91">
              <w:rPr>
                <w:rFonts w:ascii="Times New Roman" w:hAnsi="Times New Roman"/>
                <w:sz w:val="20"/>
                <w:szCs w:val="20"/>
              </w:rPr>
              <w:t xml:space="preserve"> 248-ФЗ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776D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r w:rsidR="00540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жилищного 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 xml:space="preserve">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</w:t>
            </w:r>
            <w:r w:rsidRPr="00932FC0">
              <w:rPr>
                <w:rFonts w:ascii="Times New Roman" w:hAnsi="Times New Roman"/>
                <w:sz w:val="20"/>
                <w:szCs w:val="20"/>
              </w:rPr>
              <w:lastRenderedPageBreak/>
              <w:t>до дня его проведения.</w:t>
            </w:r>
          </w:p>
          <w:p w:rsidR="0049776D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 w:rsidR="00540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жилищным 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 xml:space="preserve">инспектором самостоятельно и не может превышать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 xml:space="preserve"> рабочий день.</w:t>
            </w:r>
          </w:p>
          <w:p w:rsidR="00855E6E" w:rsidRPr="00932FC0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проводится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жилищным 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55E6E" w:rsidRPr="00932FC0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вности контрольных 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мероприятий, проводимых в отношении контролируемого лица, исходя из отнесения к категории риска.</w:t>
            </w:r>
          </w:p>
          <w:p w:rsidR="00855E6E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 xml:space="preserve">В ходе профилактического визита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жилищным 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инспектором может осуществляться консультирование контролируемого лица в порядке, установле</w:t>
            </w:r>
            <w:r>
              <w:rPr>
                <w:rFonts w:ascii="Times New Roman" w:hAnsi="Times New Roman"/>
                <w:sz w:val="20"/>
                <w:szCs w:val="20"/>
              </w:rPr>
              <w:t>нном пунктом 4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 xml:space="preserve"> настоящего П</w:t>
            </w:r>
            <w:r>
              <w:rPr>
                <w:rFonts w:ascii="Times New Roman" w:hAnsi="Times New Roman"/>
                <w:sz w:val="20"/>
                <w:szCs w:val="20"/>
              </w:rPr>
              <w:t>лана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, а также статьей 50 Федерального закона</w:t>
            </w:r>
            <w:r w:rsidR="00540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A91">
              <w:rPr>
                <w:rFonts w:ascii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B45A91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45A91">
              <w:rPr>
                <w:rFonts w:ascii="Times New Roman" w:hAnsi="Times New Roman"/>
                <w:sz w:val="20"/>
                <w:szCs w:val="20"/>
              </w:rPr>
              <w:t xml:space="preserve"> от 31.07.2020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B45A91">
              <w:rPr>
                <w:rFonts w:ascii="Times New Roman" w:hAnsi="Times New Roman"/>
                <w:sz w:val="20"/>
                <w:szCs w:val="20"/>
              </w:rPr>
              <w:t xml:space="preserve"> 248-ФЗ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5E6E" w:rsidRPr="002406C2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</w:tcPr>
          <w:p w:rsidR="00855E6E" w:rsidRPr="002406C2" w:rsidRDefault="00855E6E" w:rsidP="005537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A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55378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163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855E6E" w:rsidRDefault="00855E6E" w:rsidP="0049776D">
      <w:pPr>
        <w:pStyle w:val="23"/>
        <w:widowControl w:val="0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</w:p>
    <w:sectPr w:rsidR="00855E6E" w:rsidSect="00EF670F">
      <w:headerReference w:type="default" r:id="rId10"/>
      <w:pgSz w:w="11906" w:h="16838"/>
      <w:pgMar w:top="851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C8" w:rsidRDefault="00F007C8" w:rsidP="00F50115">
      <w:pPr>
        <w:spacing w:after="0" w:line="240" w:lineRule="auto"/>
      </w:pPr>
      <w:r>
        <w:separator/>
      </w:r>
    </w:p>
  </w:endnote>
  <w:endnote w:type="continuationSeparator" w:id="1">
    <w:p w:rsidR="00F007C8" w:rsidRDefault="00F007C8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C8" w:rsidRDefault="00F007C8" w:rsidP="00F50115">
      <w:pPr>
        <w:spacing w:after="0" w:line="240" w:lineRule="auto"/>
      </w:pPr>
      <w:r>
        <w:separator/>
      </w:r>
    </w:p>
  </w:footnote>
  <w:footnote w:type="continuationSeparator" w:id="1">
    <w:p w:rsidR="00F007C8" w:rsidRDefault="00F007C8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6E" w:rsidRPr="00687B0A" w:rsidRDefault="003F25ED" w:rsidP="001305BD">
    <w:pPr>
      <w:pStyle w:val="a4"/>
      <w:jc w:val="center"/>
      <w:rPr>
        <w:rFonts w:ascii="Times New Roman" w:hAnsi="Times New Roman"/>
      </w:rPr>
    </w:pPr>
    <w:r w:rsidRPr="00687B0A">
      <w:rPr>
        <w:rFonts w:ascii="Times New Roman" w:hAnsi="Times New Roman"/>
      </w:rPr>
      <w:fldChar w:fldCharType="begin"/>
    </w:r>
    <w:r w:rsidR="00D1346E" w:rsidRPr="00687B0A">
      <w:rPr>
        <w:rFonts w:ascii="Times New Roman" w:hAnsi="Times New Roman"/>
      </w:rPr>
      <w:instrText xml:space="preserve"> PAGE   \* MERGEFORMAT </w:instrText>
    </w:r>
    <w:r w:rsidRPr="00687B0A">
      <w:rPr>
        <w:rFonts w:ascii="Times New Roman" w:hAnsi="Times New Roman"/>
      </w:rPr>
      <w:fldChar w:fldCharType="separate"/>
    </w:r>
    <w:r w:rsidR="00BC0050">
      <w:rPr>
        <w:rFonts w:ascii="Times New Roman" w:hAnsi="Times New Roman"/>
        <w:noProof/>
      </w:rPr>
      <w:t>9</w:t>
    </w:r>
    <w:r w:rsidRPr="00687B0A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7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9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5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6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2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5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2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4"/>
  </w:num>
  <w:num w:numId="10">
    <w:abstractNumId w:val="9"/>
  </w:num>
  <w:num w:numId="11">
    <w:abstractNumId w:val="19"/>
  </w:num>
  <w:num w:numId="12">
    <w:abstractNumId w:val="23"/>
  </w:num>
  <w:num w:numId="13">
    <w:abstractNumId w:val="21"/>
  </w:num>
  <w:num w:numId="14">
    <w:abstractNumId w:val="3"/>
  </w:num>
  <w:num w:numId="15">
    <w:abstractNumId w:val="12"/>
  </w:num>
  <w:num w:numId="16">
    <w:abstractNumId w:val="4"/>
  </w:num>
  <w:num w:numId="17">
    <w:abstractNumId w:val="26"/>
  </w:num>
  <w:num w:numId="18">
    <w:abstractNumId w:val="20"/>
  </w:num>
  <w:num w:numId="19">
    <w:abstractNumId w:val="29"/>
  </w:num>
  <w:num w:numId="20">
    <w:abstractNumId w:val="15"/>
  </w:num>
  <w:num w:numId="21">
    <w:abstractNumId w:val="27"/>
  </w:num>
  <w:num w:numId="22">
    <w:abstractNumId w:val="11"/>
  </w:num>
  <w:num w:numId="23">
    <w:abstractNumId w:val="13"/>
  </w:num>
  <w:num w:numId="24">
    <w:abstractNumId w:val="10"/>
  </w:num>
  <w:num w:numId="25">
    <w:abstractNumId w:val="25"/>
  </w:num>
  <w:num w:numId="26">
    <w:abstractNumId w:val="14"/>
  </w:num>
  <w:num w:numId="27">
    <w:abstractNumId w:val="8"/>
  </w:num>
  <w:num w:numId="28">
    <w:abstractNumId w:val="18"/>
  </w:num>
  <w:num w:numId="29">
    <w:abstractNumId w:val="1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14124"/>
    <w:rsid w:val="00003ED1"/>
    <w:rsid w:val="000055DA"/>
    <w:rsid w:val="00006F10"/>
    <w:rsid w:val="00010345"/>
    <w:rsid w:val="00010346"/>
    <w:rsid w:val="00010A65"/>
    <w:rsid w:val="00012086"/>
    <w:rsid w:val="0001478F"/>
    <w:rsid w:val="00017464"/>
    <w:rsid w:val="00023BF3"/>
    <w:rsid w:val="00023F96"/>
    <w:rsid w:val="00025E19"/>
    <w:rsid w:val="00026A49"/>
    <w:rsid w:val="00027299"/>
    <w:rsid w:val="00032C38"/>
    <w:rsid w:val="00033401"/>
    <w:rsid w:val="00033E94"/>
    <w:rsid w:val="00034E6A"/>
    <w:rsid w:val="000450A4"/>
    <w:rsid w:val="00046394"/>
    <w:rsid w:val="00051FF4"/>
    <w:rsid w:val="000569BF"/>
    <w:rsid w:val="000612D4"/>
    <w:rsid w:val="00061DA7"/>
    <w:rsid w:val="000623AA"/>
    <w:rsid w:val="0006302B"/>
    <w:rsid w:val="0006471F"/>
    <w:rsid w:val="000647EF"/>
    <w:rsid w:val="00065B4C"/>
    <w:rsid w:val="0007398D"/>
    <w:rsid w:val="00074C3B"/>
    <w:rsid w:val="00075941"/>
    <w:rsid w:val="0007647F"/>
    <w:rsid w:val="000765CF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5B0B"/>
    <w:rsid w:val="000B73B1"/>
    <w:rsid w:val="000B7F5D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A2E"/>
    <w:rsid w:val="000D5D8F"/>
    <w:rsid w:val="000D69CE"/>
    <w:rsid w:val="000D71A7"/>
    <w:rsid w:val="000E004A"/>
    <w:rsid w:val="000E12DF"/>
    <w:rsid w:val="000E34DF"/>
    <w:rsid w:val="000E5846"/>
    <w:rsid w:val="000F00B8"/>
    <w:rsid w:val="000F1ADC"/>
    <w:rsid w:val="000F2E57"/>
    <w:rsid w:val="000F5A01"/>
    <w:rsid w:val="000F7E47"/>
    <w:rsid w:val="001057DE"/>
    <w:rsid w:val="00106517"/>
    <w:rsid w:val="001141E4"/>
    <w:rsid w:val="00114BFB"/>
    <w:rsid w:val="00117965"/>
    <w:rsid w:val="0012112F"/>
    <w:rsid w:val="00121419"/>
    <w:rsid w:val="001219C9"/>
    <w:rsid w:val="00121E51"/>
    <w:rsid w:val="00122A78"/>
    <w:rsid w:val="001258FB"/>
    <w:rsid w:val="001305BD"/>
    <w:rsid w:val="0013380E"/>
    <w:rsid w:val="00133CC3"/>
    <w:rsid w:val="00146B0C"/>
    <w:rsid w:val="00150C30"/>
    <w:rsid w:val="00151A51"/>
    <w:rsid w:val="00157C1E"/>
    <w:rsid w:val="00157CED"/>
    <w:rsid w:val="0016066C"/>
    <w:rsid w:val="00161D7F"/>
    <w:rsid w:val="00163F87"/>
    <w:rsid w:val="00165A90"/>
    <w:rsid w:val="00167E1D"/>
    <w:rsid w:val="00171995"/>
    <w:rsid w:val="00172166"/>
    <w:rsid w:val="00172EA7"/>
    <w:rsid w:val="0017453D"/>
    <w:rsid w:val="00174627"/>
    <w:rsid w:val="0018312A"/>
    <w:rsid w:val="0019109E"/>
    <w:rsid w:val="00192AD2"/>
    <w:rsid w:val="00196ADA"/>
    <w:rsid w:val="001A096D"/>
    <w:rsid w:val="001A0A61"/>
    <w:rsid w:val="001A1A70"/>
    <w:rsid w:val="001A46C2"/>
    <w:rsid w:val="001A482B"/>
    <w:rsid w:val="001B1D8F"/>
    <w:rsid w:val="001B2F93"/>
    <w:rsid w:val="001B2FF3"/>
    <w:rsid w:val="001B5932"/>
    <w:rsid w:val="001B7CC2"/>
    <w:rsid w:val="001C0EF1"/>
    <w:rsid w:val="001C32D6"/>
    <w:rsid w:val="001C7F5C"/>
    <w:rsid w:val="001D285B"/>
    <w:rsid w:val="001D2D56"/>
    <w:rsid w:val="001D3FA5"/>
    <w:rsid w:val="001D4246"/>
    <w:rsid w:val="001D5E19"/>
    <w:rsid w:val="001D6958"/>
    <w:rsid w:val="001D7842"/>
    <w:rsid w:val="001E0146"/>
    <w:rsid w:val="001E1ED1"/>
    <w:rsid w:val="001E36C6"/>
    <w:rsid w:val="001E494B"/>
    <w:rsid w:val="001E516C"/>
    <w:rsid w:val="001E6709"/>
    <w:rsid w:val="001E7106"/>
    <w:rsid w:val="001F0B96"/>
    <w:rsid w:val="001F0FA0"/>
    <w:rsid w:val="001F1EA9"/>
    <w:rsid w:val="001F2924"/>
    <w:rsid w:val="001F4C14"/>
    <w:rsid w:val="001F5198"/>
    <w:rsid w:val="001F63AB"/>
    <w:rsid w:val="001F6B59"/>
    <w:rsid w:val="001F6F3C"/>
    <w:rsid w:val="00200C3B"/>
    <w:rsid w:val="002015B5"/>
    <w:rsid w:val="00203A92"/>
    <w:rsid w:val="0020588A"/>
    <w:rsid w:val="00207170"/>
    <w:rsid w:val="002072B0"/>
    <w:rsid w:val="0020738C"/>
    <w:rsid w:val="002102A9"/>
    <w:rsid w:val="00213452"/>
    <w:rsid w:val="00213645"/>
    <w:rsid w:val="002152D0"/>
    <w:rsid w:val="0021561B"/>
    <w:rsid w:val="00222DB3"/>
    <w:rsid w:val="00225370"/>
    <w:rsid w:val="0022662B"/>
    <w:rsid w:val="0022749B"/>
    <w:rsid w:val="002343EE"/>
    <w:rsid w:val="00236B05"/>
    <w:rsid w:val="002372C7"/>
    <w:rsid w:val="0024069B"/>
    <w:rsid w:val="002419E3"/>
    <w:rsid w:val="002431E1"/>
    <w:rsid w:val="00246763"/>
    <w:rsid w:val="00254706"/>
    <w:rsid w:val="00264E38"/>
    <w:rsid w:val="00266D8D"/>
    <w:rsid w:val="00271A3B"/>
    <w:rsid w:val="002739D1"/>
    <w:rsid w:val="002760F6"/>
    <w:rsid w:val="00282253"/>
    <w:rsid w:val="002845A3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0CD8"/>
    <w:rsid w:val="002C384D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FA8"/>
    <w:rsid w:val="002F5862"/>
    <w:rsid w:val="002F766D"/>
    <w:rsid w:val="0030565E"/>
    <w:rsid w:val="003064C2"/>
    <w:rsid w:val="00314808"/>
    <w:rsid w:val="00314D58"/>
    <w:rsid w:val="003215D3"/>
    <w:rsid w:val="00324A92"/>
    <w:rsid w:val="00327285"/>
    <w:rsid w:val="00327319"/>
    <w:rsid w:val="0033026E"/>
    <w:rsid w:val="00331404"/>
    <w:rsid w:val="00336B82"/>
    <w:rsid w:val="00343CD1"/>
    <w:rsid w:val="00344ED0"/>
    <w:rsid w:val="00345362"/>
    <w:rsid w:val="00360573"/>
    <w:rsid w:val="00363383"/>
    <w:rsid w:val="003655FB"/>
    <w:rsid w:val="00366D4F"/>
    <w:rsid w:val="00367C4B"/>
    <w:rsid w:val="003719EC"/>
    <w:rsid w:val="00371E70"/>
    <w:rsid w:val="00373428"/>
    <w:rsid w:val="00375227"/>
    <w:rsid w:val="003764C8"/>
    <w:rsid w:val="003772F2"/>
    <w:rsid w:val="003810BF"/>
    <w:rsid w:val="00381E46"/>
    <w:rsid w:val="00382C97"/>
    <w:rsid w:val="003843D2"/>
    <w:rsid w:val="003850FB"/>
    <w:rsid w:val="0039087E"/>
    <w:rsid w:val="00393374"/>
    <w:rsid w:val="00394373"/>
    <w:rsid w:val="003A00AB"/>
    <w:rsid w:val="003A26C5"/>
    <w:rsid w:val="003A7C85"/>
    <w:rsid w:val="003B4D1D"/>
    <w:rsid w:val="003B6EEE"/>
    <w:rsid w:val="003B6FA0"/>
    <w:rsid w:val="003C3135"/>
    <w:rsid w:val="003C3AD8"/>
    <w:rsid w:val="003C7E20"/>
    <w:rsid w:val="003D07CE"/>
    <w:rsid w:val="003D1882"/>
    <w:rsid w:val="003D330F"/>
    <w:rsid w:val="003D59D7"/>
    <w:rsid w:val="003E0BE2"/>
    <w:rsid w:val="003E26F8"/>
    <w:rsid w:val="003E3FF4"/>
    <w:rsid w:val="003E6C1A"/>
    <w:rsid w:val="003E6F37"/>
    <w:rsid w:val="003E724F"/>
    <w:rsid w:val="003E7D3C"/>
    <w:rsid w:val="003F0584"/>
    <w:rsid w:val="003F06FA"/>
    <w:rsid w:val="003F0D2B"/>
    <w:rsid w:val="003F25ED"/>
    <w:rsid w:val="003F3339"/>
    <w:rsid w:val="003F3437"/>
    <w:rsid w:val="003F3B52"/>
    <w:rsid w:val="003F42FC"/>
    <w:rsid w:val="003F56C1"/>
    <w:rsid w:val="004004D2"/>
    <w:rsid w:val="0040320D"/>
    <w:rsid w:val="0040343E"/>
    <w:rsid w:val="00405639"/>
    <w:rsid w:val="00406588"/>
    <w:rsid w:val="004134E0"/>
    <w:rsid w:val="00413AD0"/>
    <w:rsid w:val="0041518A"/>
    <w:rsid w:val="00422969"/>
    <w:rsid w:val="00423CCB"/>
    <w:rsid w:val="004243BF"/>
    <w:rsid w:val="00424816"/>
    <w:rsid w:val="00424944"/>
    <w:rsid w:val="00426793"/>
    <w:rsid w:val="00434AF7"/>
    <w:rsid w:val="00435AA9"/>
    <w:rsid w:val="00450467"/>
    <w:rsid w:val="00450AFD"/>
    <w:rsid w:val="00454907"/>
    <w:rsid w:val="00454CFA"/>
    <w:rsid w:val="00462380"/>
    <w:rsid w:val="0046240A"/>
    <w:rsid w:val="00467467"/>
    <w:rsid w:val="00473778"/>
    <w:rsid w:val="00474517"/>
    <w:rsid w:val="00475D9C"/>
    <w:rsid w:val="00477FB9"/>
    <w:rsid w:val="0048406C"/>
    <w:rsid w:val="004862DF"/>
    <w:rsid w:val="0049776D"/>
    <w:rsid w:val="004A02D5"/>
    <w:rsid w:val="004A0845"/>
    <w:rsid w:val="004A3907"/>
    <w:rsid w:val="004A454E"/>
    <w:rsid w:val="004A5C6E"/>
    <w:rsid w:val="004B04BD"/>
    <w:rsid w:val="004B21A4"/>
    <w:rsid w:val="004B33B9"/>
    <w:rsid w:val="004B470A"/>
    <w:rsid w:val="004B599D"/>
    <w:rsid w:val="004C38E3"/>
    <w:rsid w:val="004D5549"/>
    <w:rsid w:val="004E28C1"/>
    <w:rsid w:val="004F1DC3"/>
    <w:rsid w:val="004F65A7"/>
    <w:rsid w:val="005008A1"/>
    <w:rsid w:val="005036DF"/>
    <w:rsid w:val="00504372"/>
    <w:rsid w:val="00504ED3"/>
    <w:rsid w:val="00507A3A"/>
    <w:rsid w:val="0051020A"/>
    <w:rsid w:val="00511157"/>
    <w:rsid w:val="00511873"/>
    <w:rsid w:val="0051299E"/>
    <w:rsid w:val="0051407B"/>
    <w:rsid w:val="00514659"/>
    <w:rsid w:val="00516292"/>
    <w:rsid w:val="00517F2C"/>
    <w:rsid w:val="005216D1"/>
    <w:rsid w:val="00525DA8"/>
    <w:rsid w:val="0052777A"/>
    <w:rsid w:val="00527CFF"/>
    <w:rsid w:val="0053001B"/>
    <w:rsid w:val="00530C98"/>
    <w:rsid w:val="00534BEF"/>
    <w:rsid w:val="005376D7"/>
    <w:rsid w:val="00537CD7"/>
    <w:rsid w:val="0054098A"/>
    <w:rsid w:val="00541B63"/>
    <w:rsid w:val="00542264"/>
    <w:rsid w:val="00546AFA"/>
    <w:rsid w:val="00553783"/>
    <w:rsid w:val="00555398"/>
    <w:rsid w:val="00556636"/>
    <w:rsid w:val="005566B6"/>
    <w:rsid w:val="00556AA4"/>
    <w:rsid w:val="005627FF"/>
    <w:rsid w:val="00562B44"/>
    <w:rsid w:val="0056453C"/>
    <w:rsid w:val="00565BCD"/>
    <w:rsid w:val="0056600D"/>
    <w:rsid w:val="0056686A"/>
    <w:rsid w:val="0057164F"/>
    <w:rsid w:val="005720BE"/>
    <w:rsid w:val="00573D06"/>
    <w:rsid w:val="005751EC"/>
    <w:rsid w:val="00577624"/>
    <w:rsid w:val="00582BE1"/>
    <w:rsid w:val="00583A31"/>
    <w:rsid w:val="00585FD2"/>
    <w:rsid w:val="00591515"/>
    <w:rsid w:val="0059240F"/>
    <w:rsid w:val="005964A2"/>
    <w:rsid w:val="00596679"/>
    <w:rsid w:val="00596FA8"/>
    <w:rsid w:val="00597471"/>
    <w:rsid w:val="005A2EB5"/>
    <w:rsid w:val="005A3DDD"/>
    <w:rsid w:val="005B0B1D"/>
    <w:rsid w:val="005B1B8F"/>
    <w:rsid w:val="005B2099"/>
    <w:rsid w:val="005B3ED8"/>
    <w:rsid w:val="005B7D2B"/>
    <w:rsid w:val="005B7EBD"/>
    <w:rsid w:val="005C377E"/>
    <w:rsid w:val="005C5421"/>
    <w:rsid w:val="005D3D4F"/>
    <w:rsid w:val="005D59F7"/>
    <w:rsid w:val="005D5CE2"/>
    <w:rsid w:val="005D6128"/>
    <w:rsid w:val="005D7633"/>
    <w:rsid w:val="005E0DF8"/>
    <w:rsid w:val="005E1D24"/>
    <w:rsid w:val="005F0A9E"/>
    <w:rsid w:val="005F37C4"/>
    <w:rsid w:val="005F5254"/>
    <w:rsid w:val="005F59CD"/>
    <w:rsid w:val="006006F0"/>
    <w:rsid w:val="00600F61"/>
    <w:rsid w:val="006033AA"/>
    <w:rsid w:val="006073D3"/>
    <w:rsid w:val="00607B0A"/>
    <w:rsid w:val="00613678"/>
    <w:rsid w:val="006158EB"/>
    <w:rsid w:val="00615FD6"/>
    <w:rsid w:val="00622F67"/>
    <w:rsid w:val="00623815"/>
    <w:rsid w:val="00627CE5"/>
    <w:rsid w:val="00632B0C"/>
    <w:rsid w:val="00632B0F"/>
    <w:rsid w:val="006366ED"/>
    <w:rsid w:val="006430D1"/>
    <w:rsid w:val="0064474C"/>
    <w:rsid w:val="00645BDC"/>
    <w:rsid w:val="006470F3"/>
    <w:rsid w:val="006507E0"/>
    <w:rsid w:val="00650DDB"/>
    <w:rsid w:val="00651D79"/>
    <w:rsid w:val="00652F86"/>
    <w:rsid w:val="006561EE"/>
    <w:rsid w:val="00656FA1"/>
    <w:rsid w:val="0065766A"/>
    <w:rsid w:val="006614C9"/>
    <w:rsid w:val="0066336B"/>
    <w:rsid w:val="006667A8"/>
    <w:rsid w:val="006715D7"/>
    <w:rsid w:val="00674825"/>
    <w:rsid w:val="00676549"/>
    <w:rsid w:val="006775A3"/>
    <w:rsid w:val="00677FE7"/>
    <w:rsid w:val="00680198"/>
    <w:rsid w:val="00683727"/>
    <w:rsid w:val="00684455"/>
    <w:rsid w:val="00684B2A"/>
    <w:rsid w:val="00685613"/>
    <w:rsid w:val="0068659E"/>
    <w:rsid w:val="00687B0A"/>
    <w:rsid w:val="00687B5E"/>
    <w:rsid w:val="00687D74"/>
    <w:rsid w:val="00692EB6"/>
    <w:rsid w:val="0069475F"/>
    <w:rsid w:val="006A0DBA"/>
    <w:rsid w:val="006A17C3"/>
    <w:rsid w:val="006A18FB"/>
    <w:rsid w:val="006A45F5"/>
    <w:rsid w:val="006A49EC"/>
    <w:rsid w:val="006A5D8D"/>
    <w:rsid w:val="006A6AA6"/>
    <w:rsid w:val="006B3B00"/>
    <w:rsid w:val="006B54EC"/>
    <w:rsid w:val="006B6083"/>
    <w:rsid w:val="006B75DA"/>
    <w:rsid w:val="006C1FDB"/>
    <w:rsid w:val="006C263C"/>
    <w:rsid w:val="006C4698"/>
    <w:rsid w:val="006C5C17"/>
    <w:rsid w:val="006D291E"/>
    <w:rsid w:val="006D4028"/>
    <w:rsid w:val="006D4F31"/>
    <w:rsid w:val="006D632F"/>
    <w:rsid w:val="006D6A41"/>
    <w:rsid w:val="006D7563"/>
    <w:rsid w:val="006E42EB"/>
    <w:rsid w:val="006E7A79"/>
    <w:rsid w:val="006F2488"/>
    <w:rsid w:val="006F2677"/>
    <w:rsid w:val="006F43E6"/>
    <w:rsid w:val="006F4E16"/>
    <w:rsid w:val="006F4FDA"/>
    <w:rsid w:val="006F55B6"/>
    <w:rsid w:val="00702DF7"/>
    <w:rsid w:val="007102CB"/>
    <w:rsid w:val="0071210B"/>
    <w:rsid w:val="00712CD6"/>
    <w:rsid w:val="00720473"/>
    <w:rsid w:val="00720AA6"/>
    <w:rsid w:val="00721548"/>
    <w:rsid w:val="00724259"/>
    <w:rsid w:val="00724876"/>
    <w:rsid w:val="00732F1E"/>
    <w:rsid w:val="007338E9"/>
    <w:rsid w:val="00734861"/>
    <w:rsid w:val="00740363"/>
    <w:rsid w:val="0074106B"/>
    <w:rsid w:val="00741C94"/>
    <w:rsid w:val="00745445"/>
    <w:rsid w:val="00745756"/>
    <w:rsid w:val="0074637B"/>
    <w:rsid w:val="00753C2D"/>
    <w:rsid w:val="00753FB8"/>
    <w:rsid w:val="0075425A"/>
    <w:rsid w:val="00755456"/>
    <w:rsid w:val="00757DD3"/>
    <w:rsid w:val="0076121E"/>
    <w:rsid w:val="00762863"/>
    <w:rsid w:val="00762E71"/>
    <w:rsid w:val="0076361F"/>
    <w:rsid w:val="00763A15"/>
    <w:rsid w:val="00763F7A"/>
    <w:rsid w:val="0076468E"/>
    <w:rsid w:val="00764EBF"/>
    <w:rsid w:val="0076548F"/>
    <w:rsid w:val="0077181C"/>
    <w:rsid w:val="00771A8D"/>
    <w:rsid w:val="00774AE3"/>
    <w:rsid w:val="00780847"/>
    <w:rsid w:val="00780AEE"/>
    <w:rsid w:val="0078231A"/>
    <w:rsid w:val="00782726"/>
    <w:rsid w:val="00784DB0"/>
    <w:rsid w:val="00784E16"/>
    <w:rsid w:val="00784E72"/>
    <w:rsid w:val="00784FDB"/>
    <w:rsid w:val="007870D3"/>
    <w:rsid w:val="00787E0B"/>
    <w:rsid w:val="00791DE6"/>
    <w:rsid w:val="00793E73"/>
    <w:rsid w:val="007A013A"/>
    <w:rsid w:val="007A23BB"/>
    <w:rsid w:val="007A3223"/>
    <w:rsid w:val="007A49DE"/>
    <w:rsid w:val="007B2BEC"/>
    <w:rsid w:val="007B3FBB"/>
    <w:rsid w:val="007B492A"/>
    <w:rsid w:val="007B68FE"/>
    <w:rsid w:val="007B6DD4"/>
    <w:rsid w:val="007C051B"/>
    <w:rsid w:val="007C7231"/>
    <w:rsid w:val="007D0F70"/>
    <w:rsid w:val="007D34D5"/>
    <w:rsid w:val="007D7684"/>
    <w:rsid w:val="007E3563"/>
    <w:rsid w:val="007E7AC3"/>
    <w:rsid w:val="007E7C00"/>
    <w:rsid w:val="007F4AB0"/>
    <w:rsid w:val="007F5214"/>
    <w:rsid w:val="00800E04"/>
    <w:rsid w:val="00804C36"/>
    <w:rsid w:val="008051F6"/>
    <w:rsid w:val="008053B8"/>
    <w:rsid w:val="00805F7F"/>
    <w:rsid w:val="00811B80"/>
    <w:rsid w:val="00813A29"/>
    <w:rsid w:val="00813DAB"/>
    <w:rsid w:val="008168D4"/>
    <w:rsid w:val="00821342"/>
    <w:rsid w:val="008218C9"/>
    <w:rsid w:val="00823B8D"/>
    <w:rsid w:val="00824BEB"/>
    <w:rsid w:val="00830FC1"/>
    <w:rsid w:val="00832E20"/>
    <w:rsid w:val="008341AA"/>
    <w:rsid w:val="0083467A"/>
    <w:rsid w:val="00834716"/>
    <w:rsid w:val="00834C8E"/>
    <w:rsid w:val="00835326"/>
    <w:rsid w:val="0083603C"/>
    <w:rsid w:val="008400BA"/>
    <w:rsid w:val="00845966"/>
    <w:rsid w:val="00846F33"/>
    <w:rsid w:val="00847A3C"/>
    <w:rsid w:val="00850FF1"/>
    <w:rsid w:val="00855E6E"/>
    <w:rsid w:val="008566B3"/>
    <w:rsid w:val="00856810"/>
    <w:rsid w:val="00860137"/>
    <w:rsid w:val="008608C3"/>
    <w:rsid w:val="00863E78"/>
    <w:rsid w:val="008679D7"/>
    <w:rsid w:val="008708B0"/>
    <w:rsid w:val="00872486"/>
    <w:rsid w:val="00873AF0"/>
    <w:rsid w:val="00874320"/>
    <w:rsid w:val="00882039"/>
    <w:rsid w:val="00883BC0"/>
    <w:rsid w:val="008879BA"/>
    <w:rsid w:val="00887B3D"/>
    <w:rsid w:val="008912CC"/>
    <w:rsid w:val="00896373"/>
    <w:rsid w:val="008965A0"/>
    <w:rsid w:val="008A1261"/>
    <w:rsid w:val="008A4C44"/>
    <w:rsid w:val="008A71B0"/>
    <w:rsid w:val="008B1C49"/>
    <w:rsid w:val="008B3119"/>
    <w:rsid w:val="008B5BDA"/>
    <w:rsid w:val="008C28C2"/>
    <w:rsid w:val="008C3CF6"/>
    <w:rsid w:val="008C4832"/>
    <w:rsid w:val="008C548B"/>
    <w:rsid w:val="008C5F27"/>
    <w:rsid w:val="008C78E3"/>
    <w:rsid w:val="008D1874"/>
    <w:rsid w:val="008D21E1"/>
    <w:rsid w:val="008D30BA"/>
    <w:rsid w:val="008D4B1B"/>
    <w:rsid w:val="008D661D"/>
    <w:rsid w:val="008E1989"/>
    <w:rsid w:val="008E378D"/>
    <w:rsid w:val="008E46E5"/>
    <w:rsid w:val="008E572F"/>
    <w:rsid w:val="008E62A3"/>
    <w:rsid w:val="008E69E4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418B"/>
    <w:rsid w:val="00904DF3"/>
    <w:rsid w:val="00905255"/>
    <w:rsid w:val="00907D4C"/>
    <w:rsid w:val="009149A7"/>
    <w:rsid w:val="00920513"/>
    <w:rsid w:val="0092399F"/>
    <w:rsid w:val="0092559C"/>
    <w:rsid w:val="00925679"/>
    <w:rsid w:val="009315FB"/>
    <w:rsid w:val="009316B4"/>
    <w:rsid w:val="00933340"/>
    <w:rsid w:val="0094467A"/>
    <w:rsid w:val="0095011F"/>
    <w:rsid w:val="00950168"/>
    <w:rsid w:val="00950A92"/>
    <w:rsid w:val="009524C9"/>
    <w:rsid w:val="009608DE"/>
    <w:rsid w:val="009610E8"/>
    <w:rsid w:val="00972601"/>
    <w:rsid w:val="00986804"/>
    <w:rsid w:val="00987A43"/>
    <w:rsid w:val="0099184D"/>
    <w:rsid w:val="009945C0"/>
    <w:rsid w:val="0099717E"/>
    <w:rsid w:val="00997FBD"/>
    <w:rsid w:val="009A0E5E"/>
    <w:rsid w:val="009B07B2"/>
    <w:rsid w:val="009B231A"/>
    <w:rsid w:val="009B3771"/>
    <w:rsid w:val="009B3A38"/>
    <w:rsid w:val="009B40C8"/>
    <w:rsid w:val="009B4DBF"/>
    <w:rsid w:val="009B5BEF"/>
    <w:rsid w:val="009B76E4"/>
    <w:rsid w:val="009B772C"/>
    <w:rsid w:val="009B7EB2"/>
    <w:rsid w:val="009C346F"/>
    <w:rsid w:val="009C76C1"/>
    <w:rsid w:val="009D0954"/>
    <w:rsid w:val="009D3A24"/>
    <w:rsid w:val="009D485D"/>
    <w:rsid w:val="009D69B6"/>
    <w:rsid w:val="009D7066"/>
    <w:rsid w:val="009D72C9"/>
    <w:rsid w:val="009E0A5B"/>
    <w:rsid w:val="009F6A5C"/>
    <w:rsid w:val="009F74F3"/>
    <w:rsid w:val="00A00878"/>
    <w:rsid w:val="00A10E51"/>
    <w:rsid w:val="00A12165"/>
    <w:rsid w:val="00A131C9"/>
    <w:rsid w:val="00A20FF5"/>
    <w:rsid w:val="00A2278A"/>
    <w:rsid w:val="00A25C3D"/>
    <w:rsid w:val="00A2605D"/>
    <w:rsid w:val="00A269F9"/>
    <w:rsid w:val="00A310BF"/>
    <w:rsid w:val="00A31ADD"/>
    <w:rsid w:val="00A33666"/>
    <w:rsid w:val="00A367CA"/>
    <w:rsid w:val="00A43F3F"/>
    <w:rsid w:val="00A44D50"/>
    <w:rsid w:val="00A4548D"/>
    <w:rsid w:val="00A47734"/>
    <w:rsid w:val="00A51807"/>
    <w:rsid w:val="00A5264F"/>
    <w:rsid w:val="00A526E7"/>
    <w:rsid w:val="00A528DD"/>
    <w:rsid w:val="00A55370"/>
    <w:rsid w:val="00A5620B"/>
    <w:rsid w:val="00A56E41"/>
    <w:rsid w:val="00A57B5A"/>
    <w:rsid w:val="00A61979"/>
    <w:rsid w:val="00A64B81"/>
    <w:rsid w:val="00A64C80"/>
    <w:rsid w:val="00A724EF"/>
    <w:rsid w:val="00A738AA"/>
    <w:rsid w:val="00A74C9C"/>
    <w:rsid w:val="00A75FE3"/>
    <w:rsid w:val="00A772A6"/>
    <w:rsid w:val="00A850CB"/>
    <w:rsid w:val="00A90AD2"/>
    <w:rsid w:val="00A93A02"/>
    <w:rsid w:val="00A93E21"/>
    <w:rsid w:val="00A94E6F"/>
    <w:rsid w:val="00A97B25"/>
    <w:rsid w:val="00AA3396"/>
    <w:rsid w:val="00AB2C86"/>
    <w:rsid w:val="00AB3234"/>
    <w:rsid w:val="00AB3756"/>
    <w:rsid w:val="00AB53CB"/>
    <w:rsid w:val="00AC0520"/>
    <w:rsid w:val="00AC392A"/>
    <w:rsid w:val="00AC5255"/>
    <w:rsid w:val="00AC540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F00FB"/>
    <w:rsid w:val="00AF44EB"/>
    <w:rsid w:val="00AF572F"/>
    <w:rsid w:val="00B0085A"/>
    <w:rsid w:val="00B01412"/>
    <w:rsid w:val="00B039A6"/>
    <w:rsid w:val="00B04666"/>
    <w:rsid w:val="00B04B24"/>
    <w:rsid w:val="00B05CC3"/>
    <w:rsid w:val="00B07961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6158"/>
    <w:rsid w:val="00B37384"/>
    <w:rsid w:val="00B412B9"/>
    <w:rsid w:val="00B43536"/>
    <w:rsid w:val="00B43F4A"/>
    <w:rsid w:val="00B45760"/>
    <w:rsid w:val="00B460B7"/>
    <w:rsid w:val="00B502CD"/>
    <w:rsid w:val="00B509B8"/>
    <w:rsid w:val="00B517CE"/>
    <w:rsid w:val="00B51EB4"/>
    <w:rsid w:val="00B531C7"/>
    <w:rsid w:val="00B6022E"/>
    <w:rsid w:val="00B6347F"/>
    <w:rsid w:val="00B647E5"/>
    <w:rsid w:val="00B64FEC"/>
    <w:rsid w:val="00B65644"/>
    <w:rsid w:val="00B67435"/>
    <w:rsid w:val="00B70FFA"/>
    <w:rsid w:val="00B71732"/>
    <w:rsid w:val="00B72496"/>
    <w:rsid w:val="00B83318"/>
    <w:rsid w:val="00BA02D8"/>
    <w:rsid w:val="00BA042B"/>
    <w:rsid w:val="00BA050D"/>
    <w:rsid w:val="00BA158F"/>
    <w:rsid w:val="00BA1CEC"/>
    <w:rsid w:val="00BA1D9C"/>
    <w:rsid w:val="00BA1ECF"/>
    <w:rsid w:val="00BA5735"/>
    <w:rsid w:val="00BA66BD"/>
    <w:rsid w:val="00BB232D"/>
    <w:rsid w:val="00BB3F0E"/>
    <w:rsid w:val="00BB6A34"/>
    <w:rsid w:val="00BB6F6E"/>
    <w:rsid w:val="00BB70D5"/>
    <w:rsid w:val="00BC0050"/>
    <w:rsid w:val="00BC0F49"/>
    <w:rsid w:val="00BD3567"/>
    <w:rsid w:val="00BD3E3D"/>
    <w:rsid w:val="00BE1A92"/>
    <w:rsid w:val="00BE5331"/>
    <w:rsid w:val="00BE6A7F"/>
    <w:rsid w:val="00BE7F8A"/>
    <w:rsid w:val="00BF2E4F"/>
    <w:rsid w:val="00BF7A66"/>
    <w:rsid w:val="00C00342"/>
    <w:rsid w:val="00C00A4E"/>
    <w:rsid w:val="00C03F44"/>
    <w:rsid w:val="00C04A36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405E9"/>
    <w:rsid w:val="00C423BB"/>
    <w:rsid w:val="00C42677"/>
    <w:rsid w:val="00C448FC"/>
    <w:rsid w:val="00C44A3E"/>
    <w:rsid w:val="00C44A5E"/>
    <w:rsid w:val="00C44FCF"/>
    <w:rsid w:val="00C50E17"/>
    <w:rsid w:val="00C55810"/>
    <w:rsid w:val="00C60B5B"/>
    <w:rsid w:val="00C61AEB"/>
    <w:rsid w:val="00C65C93"/>
    <w:rsid w:val="00C6667B"/>
    <w:rsid w:val="00C67911"/>
    <w:rsid w:val="00C67D92"/>
    <w:rsid w:val="00C714BC"/>
    <w:rsid w:val="00C74131"/>
    <w:rsid w:val="00C750FF"/>
    <w:rsid w:val="00C77140"/>
    <w:rsid w:val="00C7779A"/>
    <w:rsid w:val="00C804DB"/>
    <w:rsid w:val="00C82680"/>
    <w:rsid w:val="00C868CF"/>
    <w:rsid w:val="00C87B70"/>
    <w:rsid w:val="00C9349B"/>
    <w:rsid w:val="00C95CD8"/>
    <w:rsid w:val="00C96F77"/>
    <w:rsid w:val="00CA13DF"/>
    <w:rsid w:val="00CA200B"/>
    <w:rsid w:val="00CA5513"/>
    <w:rsid w:val="00CA682F"/>
    <w:rsid w:val="00CA69AA"/>
    <w:rsid w:val="00CA69AF"/>
    <w:rsid w:val="00CB089C"/>
    <w:rsid w:val="00CB71E5"/>
    <w:rsid w:val="00CC628A"/>
    <w:rsid w:val="00CD4368"/>
    <w:rsid w:val="00CD738E"/>
    <w:rsid w:val="00CE02BD"/>
    <w:rsid w:val="00CE14BA"/>
    <w:rsid w:val="00CE18F5"/>
    <w:rsid w:val="00CE6CE9"/>
    <w:rsid w:val="00CE7B90"/>
    <w:rsid w:val="00CF18E9"/>
    <w:rsid w:val="00CF4663"/>
    <w:rsid w:val="00D05C46"/>
    <w:rsid w:val="00D11AFB"/>
    <w:rsid w:val="00D1346E"/>
    <w:rsid w:val="00D13B5A"/>
    <w:rsid w:val="00D16ED6"/>
    <w:rsid w:val="00D171DF"/>
    <w:rsid w:val="00D20886"/>
    <w:rsid w:val="00D21866"/>
    <w:rsid w:val="00D21BCD"/>
    <w:rsid w:val="00D24E01"/>
    <w:rsid w:val="00D24FDD"/>
    <w:rsid w:val="00D30545"/>
    <w:rsid w:val="00D334FC"/>
    <w:rsid w:val="00D357BF"/>
    <w:rsid w:val="00D36DFF"/>
    <w:rsid w:val="00D400BE"/>
    <w:rsid w:val="00D43FF5"/>
    <w:rsid w:val="00D45214"/>
    <w:rsid w:val="00D45D3B"/>
    <w:rsid w:val="00D46C0D"/>
    <w:rsid w:val="00D47273"/>
    <w:rsid w:val="00D50A7F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5C1F"/>
    <w:rsid w:val="00D86258"/>
    <w:rsid w:val="00D93B0E"/>
    <w:rsid w:val="00D942E2"/>
    <w:rsid w:val="00D94A2D"/>
    <w:rsid w:val="00D9553A"/>
    <w:rsid w:val="00DA17E3"/>
    <w:rsid w:val="00DA25AC"/>
    <w:rsid w:val="00DA25C4"/>
    <w:rsid w:val="00DA6B9D"/>
    <w:rsid w:val="00DA6E29"/>
    <w:rsid w:val="00DA6EF0"/>
    <w:rsid w:val="00DB004E"/>
    <w:rsid w:val="00DB4EBE"/>
    <w:rsid w:val="00DC051E"/>
    <w:rsid w:val="00DC33EE"/>
    <w:rsid w:val="00DC470A"/>
    <w:rsid w:val="00DC53DD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E9F"/>
    <w:rsid w:val="00DF09D6"/>
    <w:rsid w:val="00DF0D8E"/>
    <w:rsid w:val="00DF5A67"/>
    <w:rsid w:val="00DF6255"/>
    <w:rsid w:val="00DF73A6"/>
    <w:rsid w:val="00E051DE"/>
    <w:rsid w:val="00E0722D"/>
    <w:rsid w:val="00E115F5"/>
    <w:rsid w:val="00E13BCD"/>
    <w:rsid w:val="00E14124"/>
    <w:rsid w:val="00E15086"/>
    <w:rsid w:val="00E20642"/>
    <w:rsid w:val="00E247A5"/>
    <w:rsid w:val="00E24E19"/>
    <w:rsid w:val="00E26889"/>
    <w:rsid w:val="00E26B60"/>
    <w:rsid w:val="00E27535"/>
    <w:rsid w:val="00E27538"/>
    <w:rsid w:val="00E32920"/>
    <w:rsid w:val="00E343DF"/>
    <w:rsid w:val="00E4457F"/>
    <w:rsid w:val="00E5257B"/>
    <w:rsid w:val="00E545CA"/>
    <w:rsid w:val="00E56C55"/>
    <w:rsid w:val="00E6064B"/>
    <w:rsid w:val="00E607A0"/>
    <w:rsid w:val="00E658D2"/>
    <w:rsid w:val="00E66304"/>
    <w:rsid w:val="00E725C7"/>
    <w:rsid w:val="00E758BA"/>
    <w:rsid w:val="00E77A40"/>
    <w:rsid w:val="00E80607"/>
    <w:rsid w:val="00E82D24"/>
    <w:rsid w:val="00E8345B"/>
    <w:rsid w:val="00E83A3F"/>
    <w:rsid w:val="00E83DD4"/>
    <w:rsid w:val="00E845BD"/>
    <w:rsid w:val="00E90031"/>
    <w:rsid w:val="00E90103"/>
    <w:rsid w:val="00E91008"/>
    <w:rsid w:val="00E92378"/>
    <w:rsid w:val="00E931AF"/>
    <w:rsid w:val="00E947F0"/>
    <w:rsid w:val="00E965E8"/>
    <w:rsid w:val="00EA0170"/>
    <w:rsid w:val="00EA17FF"/>
    <w:rsid w:val="00EA4207"/>
    <w:rsid w:val="00EA458E"/>
    <w:rsid w:val="00EB3C22"/>
    <w:rsid w:val="00EB4984"/>
    <w:rsid w:val="00EB4D4E"/>
    <w:rsid w:val="00EB60EC"/>
    <w:rsid w:val="00EB7F02"/>
    <w:rsid w:val="00EC594E"/>
    <w:rsid w:val="00EC64CF"/>
    <w:rsid w:val="00ED3A65"/>
    <w:rsid w:val="00ED485B"/>
    <w:rsid w:val="00ED49F5"/>
    <w:rsid w:val="00ED4E86"/>
    <w:rsid w:val="00ED583A"/>
    <w:rsid w:val="00ED7B15"/>
    <w:rsid w:val="00EE44D1"/>
    <w:rsid w:val="00EE589F"/>
    <w:rsid w:val="00EE6159"/>
    <w:rsid w:val="00EF07B0"/>
    <w:rsid w:val="00EF0EA8"/>
    <w:rsid w:val="00EF591E"/>
    <w:rsid w:val="00EF65F5"/>
    <w:rsid w:val="00EF670F"/>
    <w:rsid w:val="00EF7E52"/>
    <w:rsid w:val="00EF7EBC"/>
    <w:rsid w:val="00F007C8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1478"/>
    <w:rsid w:val="00F22CC6"/>
    <w:rsid w:val="00F2465D"/>
    <w:rsid w:val="00F24B18"/>
    <w:rsid w:val="00F35962"/>
    <w:rsid w:val="00F37C39"/>
    <w:rsid w:val="00F400F2"/>
    <w:rsid w:val="00F50115"/>
    <w:rsid w:val="00F5073E"/>
    <w:rsid w:val="00F50D03"/>
    <w:rsid w:val="00F5440F"/>
    <w:rsid w:val="00F66296"/>
    <w:rsid w:val="00F66C2B"/>
    <w:rsid w:val="00F71F57"/>
    <w:rsid w:val="00F74C66"/>
    <w:rsid w:val="00F74E0B"/>
    <w:rsid w:val="00F8029C"/>
    <w:rsid w:val="00F83D68"/>
    <w:rsid w:val="00F9035F"/>
    <w:rsid w:val="00F90428"/>
    <w:rsid w:val="00F91E98"/>
    <w:rsid w:val="00F94EE5"/>
    <w:rsid w:val="00F95089"/>
    <w:rsid w:val="00FA07D3"/>
    <w:rsid w:val="00FA1C45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E20"/>
    <w:rsid w:val="00FB5058"/>
    <w:rsid w:val="00FB5477"/>
    <w:rsid w:val="00FB5621"/>
    <w:rsid w:val="00FB637B"/>
    <w:rsid w:val="00FD166F"/>
    <w:rsid w:val="00FD216B"/>
    <w:rsid w:val="00FD2308"/>
    <w:rsid w:val="00FD43F0"/>
    <w:rsid w:val="00FD6388"/>
    <w:rsid w:val="00FD6D31"/>
    <w:rsid w:val="00FE3CAF"/>
    <w:rsid w:val="00FE3D64"/>
    <w:rsid w:val="00FE545F"/>
    <w:rsid w:val="00FE702C"/>
    <w:rsid w:val="00FF07E7"/>
    <w:rsid w:val="00FF36A6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uiPriority w:val="34"/>
    <w:qFormat/>
    <w:rsid w:val="00B23FC6"/>
    <w:pPr>
      <w:ind w:left="720"/>
      <w:contextualSpacing/>
    </w:pPr>
    <w:rPr>
      <w:rFonts w:eastAsia="Calibri"/>
    </w:rPr>
  </w:style>
  <w:style w:type="paragraph" w:styleId="ae">
    <w:name w:val="footnote text"/>
    <w:basedOn w:val="a"/>
    <w:link w:val="af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">
    <w:name w:val="Текст сноски Знак"/>
    <w:basedOn w:val="a0"/>
    <w:link w:val="ae"/>
    <w:rsid w:val="005D3D4F"/>
    <w:rPr>
      <w:rFonts w:eastAsia="Calibri"/>
    </w:rPr>
  </w:style>
  <w:style w:type="character" w:styleId="af0">
    <w:name w:val="footnote reference"/>
    <w:rsid w:val="005D3D4F"/>
    <w:rPr>
      <w:rFonts w:cs="Times New Roman"/>
      <w:vertAlign w:val="superscript"/>
    </w:rPr>
  </w:style>
  <w:style w:type="paragraph" w:styleId="af1">
    <w:name w:val="endnote text"/>
    <w:basedOn w:val="a"/>
    <w:link w:val="af2"/>
    <w:rsid w:val="005D3D4F"/>
    <w:pPr>
      <w:spacing w:after="0" w:line="240" w:lineRule="auto"/>
    </w:pPr>
  </w:style>
  <w:style w:type="character" w:customStyle="1" w:styleId="af2">
    <w:name w:val="Текст концевой сноски Знак"/>
    <w:basedOn w:val="a0"/>
    <w:link w:val="af1"/>
    <w:rsid w:val="005D3D4F"/>
    <w:rPr>
      <w:rFonts w:ascii="Calibri" w:hAnsi="Calibri"/>
      <w:lang w:eastAsia="en-US"/>
    </w:rPr>
  </w:style>
  <w:style w:type="character" w:styleId="af3">
    <w:name w:val="endnote reference"/>
    <w:basedOn w:val="a0"/>
    <w:rsid w:val="005D3D4F"/>
    <w:rPr>
      <w:vertAlign w:val="superscript"/>
    </w:rPr>
  </w:style>
  <w:style w:type="paragraph" w:customStyle="1" w:styleId="af4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5">
    <w:name w:val="annotation reference"/>
    <w:basedOn w:val="a0"/>
    <w:rsid w:val="00C50E17"/>
    <w:rPr>
      <w:sz w:val="16"/>
      <w:szCs w:val="16"/>
    </w:rPr>
  </w:style>
  <w:style w:type="paragraph" w:styleId="af6">
    <w:name w:val="annotation text"/>
    <w:basedOn w:val="a"/>
    <w:link w:val="af7"/>
    <w:rsid w:val="00C50E17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rsid w:val="00C50E17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C50E17"/>
    <w:rPr>
      <w:b/>
      <w:bCs/>
    </w:rPr>
  </w:style>
  <w:style w:type="character" w:customStyle="1" w:styleId="af9">
    <w:name w:val="Тема примечания Знак"/>
    <w:basedOn w:val="af7"/>
    <w:link w:val="af8"/>
    <w:rsid w:val="00C50E17"/>
    <w:rPr>
      <w:rFonts w:ascii="Calibri" w:hAnsi="Calibri"/>
      <w:b/>
      <w:bCs/>
      <w:lang w:eastAsia="en-US"/>
    </w:rPr>
  </w:style>
  <w:style w:type="character" w:customStyle="1" w:styleId="afa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Body Text"/>
    <w:basedOn w:val="a"/>
    <w:link w:val="afc"/>
    <w:unhideWhenUsed/>
    <w:rsid w:val="00A57B5A"/>
    <w:pPr>
      <w:spacing w:after="120"/>
    </w:pPr>
  </w:style>
  <w:style w:type="character" w:customStyle="1" w:styleId="afc">
    <w:name w:val="Основной текст Знак"/>
    <w:basedOn w:val="a0"/>
    <w:link w:val="afb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d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e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0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436B8E9A8BDB354E4067118007D803D912C380D6C80DB056C114E579BDEE1B620A34652F6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F576-E0E0-41E2-9151-37B5CC54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Переславская</cp:lastModifiedBy>
  <cp:revision>40</cp:revision>
  <cp:lastPrinted>2022-03-09T13:38:00Z</cp:lastPrinted>
  <dcterms:created xsi:type="dcterms:W3CDTF">2021-09-15T11:13:00Z</dcterms:created>
  <dcterms:modified xsi:type="dcterms:W3CDTF">2022-06-23T13:33:00Z</dcterms:modified>
</cp:coreProperties>
</file>