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20" w:rsidRPr="003B6EA8" w:rsidRDefault="002E5B20" w:rsidP="00381330">
      <w:pPr>
        <w:rPr>
          <w:b/>
        </w:rPr>
      </w:pPr>
    </w:p>
    <w:tbl>
      <w:tblPr>
        <w:tblW w:w="0" w:type="auto"/>
        <w:tblLook w:val="01E0" w:firstRow="1" w:lastRow="1" w:firstColumn="1" w:lastColumn="1" w:noHBand="0" w:noVBand="0"/>
      </w:tblPr>
      <w:tblGrid>
        <w:gridCol w:w="4509"/>
        <w:gridCol w:w="4846"/>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4D45B8">
            <w:pPr>
              <w:jc w:val="center"/>
              <w:rPr>
                <w:rFonts w:ascii="Arial" w:hAnsi="Arial" w:cs="Arial"/>
                <w:b/>
                <w:bCs/>
              </w:rPr>
            </w:pPr>
            <w:r>
              <w:rPr>
                <w:rFonts w:ascii="Arial" w:hAnsi="Arial" w:cs="Arial"/>
                <w:b/>
                <w:bCs/>
              </w:rPr>
              <w:t>о</w:t>
            </w:r>
            <w:r w:rsidR="00E46FED">
              <w:rPr>
                <w:rFonts w:ascii="Arial" w:hAnsi="Arial" w:cs="Arial"/>
                <w:b/>
                <w:bCs/>
              </w:rPr>
              <w:t>т</w:t>
            </w:r>
            <w:r w:rsidR="00381330">
              <w:rPr>
                <w:rFonts w:ascii="Arial" w:hAnsi="Arial" w:cs="Arial"/>
                <w:b/>
                <w:bCs/>
              </w:rPr>
              <w:t xml:space="preserve"> </w:t>
            </w:r>
            <w:r w:rsidR="00B40622">
              <w:rPr>
                <w:rFonts w:ascii="Arial" w:hAnsi="Arial" w:cs="Arial"/>
                <w:b/>
                <w:bCs/>
              </w:rPr>
              <w:t>«</w:t>
            </w:r>
            <w:r w:rsidR="004D45B8">
              <w:rPr>
                <w:rFonts w:ascii="Arial" w:hAnsi="Arial" w:cs="Arial"/>
                <w:b/>
                <w:bCs/>
              </w:rPr>
              <w:t>30</w:t>
            </w:r>
            <w:r w:rsidR="00B40622">
              <w:rPr>
                <w:rFonts w:ascii="Arial" w:hAnsi="Arial" w:cs="Arial"/>
                <w:b/>
                <w:bCs/>
              </w:rPr>
              <w:t>»</w:t>
            </w:r>
            <w:r w:rsidR="00381330">
              <w:rPr>
                <w:rFonts w:ascii="Arial" w:hAnsi="Arial" w:cs="Arial"/>
                <w:b/>
                <w:bCs/>
              </w:rPr>
              <w:t xml:space="preserve"> мая </w:t>
            </w:r>
            <w:r w:rsidR="00D2094C">
              <w:rPr>
                <w:rFonts w:ascii="Arial" w:hAnsi="Arial" w:cs="Arial"/>
                <w:b/>
                <w:bCs/>
              </w:rPr>
              <w:t>2024</w:t>
            </w:r>
            <w:r w:rsidR="00CA51DE">
              <w:rPr>
                <w:rFonts w:ascii="Arial" w:hAnsi="Arial" w:cs="Arial"/>
                <w:b/>
                <w:bCs/>
              </w:rPr>
              <w:t xml:space="preserve"> года</w:t>
            </w:r>
          </w:p>
        </w:tc>
        <w:tc>
          <w:tcPr>
            <w:tcW w:w="4964" w:type="dxa"/>
          </w:tcPr>
          <w:p w:rsidR="00CA51DE" w:rsidRDefault="003B6EA8" w:rsidP="004D45B8">
            <w:pPr>
              <w:jc w:val="center"/>
              <w:rPr>
                <w:rFonts w:ascii="Arial" w:hAnsi="Arial" w:cs="Arial"/>
                <w:b/>
                <w:bCs/>
              </w:rPr>
            </w:pPr>
            <w:r>
              <w:rPr>
                <w:rFonts w:ascii="Arial" w:hAnsi="Arial" w:cs="Arial"/>
                <w:b/>
                <w:bCs/>
              </w:rPr>
              <w:t xml:space="preserve">                 </w:t>
            </w:r>
            <w:r w:rsidR="00CA51DE">
              <w:rPr>
                <w:rFonts w:ascii="Arial" w:hAnsi="Arial" w:cs="Arial"/>
                <w:b/>
                <w:bCs/>
              </w:rPr>
              <w:t>№</w:t>
            </w:r>
            <w:r w:rsidR="00381330">
              <w:rPr>
                <w:rFonts w:ascii="Arial" w:hAnsi="Arial" w:cs="Arial"/>
                <w:b/>
                <w:bCs/>
              </w:rPr>
              <w:t xml:space="preserve"> </w:t>
            </w:r>
            <w:r w:rsidR="004D45B8">
              <w:rPr>
                <w:rFonts w:ascii="Arial" w:hAnsi="Arial" w:cs="Arial"/>
                <w:b/>
                <w:bCs/>
              </w:rPr>
              <w:t>112</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порядка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D2094C">
        <w:rPr>
          <w:rFonts w:ascii="Arial" w:hAnsi="Arial" w:cs="Arial"/>
          <w:b/>
          <w:sz w:val="32"/>
          <w:szCs w:val="32"/>
        </w:rPr>
        <w:t>2024-2025</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В целях обеспечения стабильной работы жилищно-коммунального хозя</w:t>
      </w:r>
      <w:r w:rsidR="00235238">
        <w:rPr>
          <w:rFonts w:ascii="Arial" w:hAnsi="Arial" w:cs="Arial"/>
        </w:rPr>
        <w:t>й</w:t>
      </w:r>
      <w:r w:rsidR="00D2094C">
        <w:rPr>
          <w:rFonts w:ascii="Arial" w:hAnsi="Arial" w:cs="Arial"/>
        </w:rPr>
        <w:t>ства в осенне-зимний период 2024 - 2025</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B8281E" w:rsidP="00B8281E">
      <w:pPr>
        <w:jc w:val="both"/>
        <w:rPr>
          <w:rFonts w:ascii="Arial" w:hAnsi="Arial" w:cs="Arial"/>
          <w:color w:val="000000"/>
        </w:rPr>
      </w:pPr>
      <w:bookmarkStart w:id="0" w:name="sub_1"/>
      <w:r>
        <w:rPr>
          <w:rFonts w:ascii="Arial" w:hAnsi="Arial" w:cs="Arial"/>
          <w:color w:val="000000"/>
        </w:rPr>
        <w:t xml:space="preserve">          </w:t>
      </w:r>
      <w:r w:rsidR="00D87889" w:rsidRPr="00D9510A">
        <w:rPr>
          <w:rFonts w:ascii="Arial" w:hAnsi="Arial" w:cs="Arial"/>
          <w:color w:val="000000"/>
        </w:rPr>
        <w:t xml:space="preserve">1.Утвердить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700EBA" w:rsidRPr="00D9510A">
        <w:rPr>
          <w:rFonts w:ascii="Arial" w:hAnsi="Arial" w:cs="Arial"/>
        </w:rPr>
        <w:t xml:space="preserve"> </w:t>
      </w:r>
      <w:r w:rsidR="00D2094C">
        <w:rPr>
          <w:rFonts w:ascii="Arial" w:hAnsi="Arial" w:cs="Arial"/>
          <w:color w:val="000000"/>
        </w:rPr>
        <w:t>2024-2025</w:t>
      </w:r>
      <w:r w:rsidR="00276049" w:rsidRPr="00D9510A">
        <w:rPr>
          <w:rFonts w:ascii="Arial" w:hAnsi="Arial" w:cs="Arial"/>
          <w:color w:val="000000"/>
        </w:rPr>
        <w:t xml:space="preserve"> </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r w:rsidR="00CA51DE" w:rsidRPr="00D9510A">
        <w:rPr>
          <w:rFonts w:ascii="Arial" w:hAnsi="Arial" w:cs="Arial"/>
          <w:color w:val="000000"/>
        </w:rPr>
        <w:t xml:space="preserve"> </w:t>
      </w:r>
    </w:p>
    <w:p w:rsidR="00B8281E" w:rsidRDefault="00B8281E" w:rsidP="00B8281E">
      <w:pPr>
        <w:tabs>
          <w:tab w:val="num" w:pos="360"/>
        </w:tabs>
        <w:jc w:val="both"/>
        <w:rPr>
          <w:rFonts w:ascii="Arial" w:hAnsi="Arial" w:cs="Arial"/>
        </w:rPr>
      </w:pPr>
      <w:bookmarkStart w:id="1" w:name="sub_2"/>
      <w:bookmarkEnd w:id="0"/>
      <w:r>
        <w:rPr>
          <w:rFonts w:ascii="Arial" w:hAnsi="Arial" w:cs="Arial"/>
          <w:color w:val="000000"/>
        </w:rPr>
        <w:t xml:space="preserve">           </w:t>
      </w:r>
      <w:r w:rsidR="00E46FED" w:rsidRPr="00D9510A">
        <w:rPr>
          <w:rFonts w:ascii="Arial" w:hAnsi="Arial" w:cs="Arial"/>
          <w:color w:val="000000"/>
        </w:rPr>
        <w:t>2</w:t>
      </w:r>
      <w:r w:rsidR="00CA51DE" w:rsidRPr="00D9510A">
        <w:rPr>
          <w:rFonts w:ascii="Arial" w:hAnsi="Arial" w:cs="Arial"/>
          <w:color w:val="000000"/>
        </w:rPr>
        <w:t>.</w:t>
      </w:r>
      <w:bookmarkStart w:id="2" w:name="sub_3"/>
      <w:bookmarkEnd w:id="1"/>
      <w:r w:rsidR="00887D01" w:rsidRPr="00887D01">
        <w:rPr>
          <w:rFonts w:ascii="Arial" w:hAnsi="Arial" w:cs="Arial"/>
        </w:rPr>
        <w:t xml:space="preserve"> </w:t>
      </w:r>
      <w:bookmarkStart w:id="3" w:name="sub_5"/>
      <w:bookmarkEnd w:id="2"/>
      <w:r>
        <w:rPr>
          <w:rFonts w:ascii="Arial" w:hAnsi="Arial" w:cs="Arial"/>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CA51DE" w:rsidRPr="00D9510A" w:rsidRDefault="00B8281E" w:rsidP="00B8281E">
      <w:pPr>
        <w:jc w:val="both"/>
        <w:rPr>
          <w:rFonts w:ascii="Arial" w:hAnsi="Arial" w:cs="Arial"/>
          <w:color w:val="000000"/>
        </w:rPr>
      </w:pPr>
      <w:r>
        <w:rPr>
          <w:rFonts w:ascii="Arial" w:hAnsi="Arial" w:cs="Arial"/>
          <w:color w:val="000000"/>
        </w:rPr>
        <w:t xml:space="preserve">           </w:t>
      </w:r>
      <w:r w:rsidR="00E46FED" w:rsidRPr="00D9510A">
        <w:rPr>
          <w:rFonts w:ascii="Arial" w:hAnsi="Arial" w:cs="Arial"/>
          <w:color w:val="000000"/>
        </w:rPr>
        <w:t>3</w:t>
      </w:r>
      <w:r w:rsidR="00CA51DE" w:rsidRPr="00D9510A">
        <w:rPr>
          <w:rFonts w:ascii="Arial" w:hAnsi="Arial" w:cs="Arial"/>
          <w:color w:val="000000"/>
        </w:rPr>
        <w:t>.</w:t>
      </w:r>
      <w:r w:rsidR="00381330">
        <w:rPr>
          <w:rFonts w:ascii="Arial" w:hAnsi="Arial" w:cs="Arial"/>
          <w:color w:val="000000"/>
        </w:rPr>
        <w:t xml:space="preserve"> </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B8281E" w:rsidP="00B8281E">
      <w:pPr>
        <w:jc w:val="both"/>
        <w:rPr>
          <w:rFonts w:ascii="Arial" w:hAnsi="Arial" w:cs="Arial"/>
          <w:color w:val="000000"/>
        </w:rPr>
      </w:pPr>
      <w:bookmarkStart w:id="4" w:name="sub_6"/>
      <w:bookmarkEnd w:id="3"/>
      <w:r>
        <w:rPr>
          <w:rFonts w:ascii="Arial" w:hAnsi="Arial" w:cs="Arial"/>
          <w:color w:val="000000"/>
        </w:rPr>
        <w:t xml:space="preserve">           </w:t>
      </w:r>
      <w:r w:rsidR="00E46FED"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4"/>
      <w:r w:rsidR="00CA51DE" w:rsidRPr="00D9510A">
        <w:rPr>
          <w:rFonts w:ascii="Arial" w:hAnsi="Arial" w:cs="Arial"/>
          <w:color w:val="000000"/>
        </w:rPr>
        <w:t xml:space="preserve"> опубликования.</w:t>
      </w:r>
    </w:p>
    <w:p w:rsidR="00CA51DE" w:rsidRDefault="00CA51DE" w:rsidP="00B8281E">
      <w:pPr>
        <w:jc w:val="both"/>
        <w:rPr>
          <w:rFonts w:ascii="Arial" w:hAnsi="Arial" w:cs="Arial"/>
        </w:rPr>
      </w:pPr>
    </w:p>
    <w:p w:rsidR="00CA51DE" w:rsidRDefault="00CA51DE" w:rsidP="00B8281E">
      <w:pPr>
        <w:jc w:val="both"/>
        <w:rPr>
          <w:rFonts w:ascii="Arial" w:hAnsi="Arial" w:cs="Arial"/>
        </w:rPr>
      </w:pPr>
    </w:p>
    <w:p w:rsidR="00CA51DE" w:rsidRDefault="00CA51DE" w:rsidP="00CA51DE">
      <w:pPr>
        <w:ind w:firstLine="709"/>
        <w:jc w:val="both"/>
        <w:rPr>
          <w:rFonts w:ascii="Arial" w:hAnsi="Arial" w:cs="Arial"/>
        </w:rPr>
      </w:pPr>
    </w:p>
    <w:p w:rsidR="00CA51DE" w:rsidRDefault="00C32474" w:rsidP="00AB3FD5">
      <w:pPr>
        <w:ind w:left="707" w:firstLine="2"/>
        <w:rPr>
          <w:rFonts w:ascii="Arial" w:hAnsi="Arial" w:cs="Arial"/>
        </w:rPr>
      </w:pPr>
      <w:r>
        <w:rPr>
          <w:rFonts w:ascii="Arial" w:hAnsi="Arial" w:cs="Arial"/>
        </w:rPr>
        <w:t xml:space="preserve"> </w:t>
      </w: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r w:rsidR="00E46FED">
        <w:rPr>
          <w:rFonts w:ascii="Arial" w:hAnsi="Arial" w:cs="Arial"/>
        </w:rPr>
        <w:t xml:space="preserve">                    </w:t>
      </w:r>
    </w:p>
    <w:p w:rsidR="00CA51DE" w:rsidRDefault="00CA51DE" w:rsidP="00CA51DE">
      <w:pPr>
        <w:ind w:firstLine="709"/>
        <w:rPr>
          <w:rFonts w:ascii="Arial" w:hAnsi="Arial" w:cs="Arial"/>
          <w:bCs/>
        </w:rPr>
      </w:pPr>
      <w:r>
        <w:rPr>
          <w:rFonts w:ascii="Arial" w:hAnsi="Arial" w:cs="Arial"/>
        </w:rPr>
        <w:t xml:space="preserve"> Щекинского района        </w:t>
      </w:r>
      <w:r w:rsidR="001B09B1">
        <w:rPr>
          <w:rFonts w:ascii="Arial" w:hAnsi="Arial" w:cs="Arial"/>
        </w:rPr>
        <w:t xml:space="preserve">                                                      </w:t>
      </w:r>
      <w:r w:rsidR="00AB3FD5">
        <w:rPr>
          <w:rFonts w:ascii="Arial" w:hAnsi="Arial" w:cs="Arial"/>
        </w:rPr>
        <w:t>И.И.</w:t>
      </w:r>
      <w:r w:rsidR="00B40622">
        <w:rPr>
          <w:rFonts w:ascii="Arial" w:hAnsi="Arial" w:cs="Arial"/>
        </w:rPr>
        <w:t xml:space="preserve"> </w:t>
      </w:r>
      <w:r w:rsidR="00AB3FD5">
        <w:rPr>
          <w:rFonts w:ascii="Arial" w:hAnsi="Arial" w:cs="Arial"/>
        </w:rPr>
        <w:t>Шепелёва</w:t>
      </w:r>
      <w:r>
        <w:rPr>
          <w:rFonts w:ascii="Arial" w:hAnsi="Arial" w:cs="Arial"/>
        </w:rPr>
        <w:t xml:space="preserve">                                                                              </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592D7B" w:rsidRDefault="00592D7B" w:rsidP="00B40622">
      <w:pPr>
        <w:tabs>
          <w:tab w:val="left" w:pos="6120"/>
        </w:tabs>
        <w:rPr>
          <w:rFonts w:ascii="Arial" w:hAnsi="Arial" w:cs="Arial"/>
        </w:rPr>
      </w:pPr>
    </w:p>
    <w:p w:rsidR="00381330" w:rsidRDefault="00381330" w:rsidP="00B40622">
      <w:pPr>
        <w:tabs>
          <w:tab w:val="left" w:pos="6120"/>
        </w:tabs>
        <w:rPr>
          <w:rFonts w:ascii="Arial" w:hAnsi="Arial" w:cs="Arial"/>
        </w:rPr>
      </w:pPr>
    </w:p>
    <w:p w:rsidR="00381330" w:rsidRDefault="00381330" w:rsidP="00B40622">
      <w:pPr>
        <w:tabs>
          <w:tab w:val="left" w:pos="6120"/>
        </w:tabs>
        <w:rPr>
          <w:rFonts w:ascii="Arial" w:hAnsi="Arial" w:cs="Arial"/>
        </w:rPr>
      </w:pPr>
    </w:p>
    <w:p w:rsidR="00592D7B" w:rsidRDefault="00592D7B" w:rsidP="00E46FED">
      <w:pPr>
        <w:tabs>
          <w:tab w:val="left" w:pos="6120"/>
        </w:tabs>
        <w:jc w:val="center"/>
        <w:rPr>
          <w:rFonts w:ascii="Arial" w:hAnsi="Arial" w:cs="Arial"/>
        </w:rPr>
      </w:pPr>
    </w:p>
    <w:p w:rsidR="00592D7B" w:rsidRDefault="00592D7B" w:rsidP="00B40622">
      <w:pPr>
        <w:tabs>
          <w:tab w:val="left" w:pos="6120"/>
        </w:tabs>
        <w:rPr>
          <w:rFonts w:ascii="Arial" w:hAnsi="Arial" w:cs="Arial"/>
        </w:rPr>
      </w:pPr>
    </w:p>
    <w:p w:rsidR="00592D7B" w:rsidRDefault="00592D7B" w:rsidP="00E46FED">
      <w:pPr>
        <w:tabs>
          <w:tab w:val="left" w:pos="6120"/>
        </w:tabs>
        <w:jc w:val="center"/>
        <w:rPr>
          <w:rFonts w:ascii="Arial" w:hAnsi="Arial" w:cs="Arial"/>
        </w:rPr>
      </w:pPr>
    </w:p>
    <w:p w:rsidR="00592D7B" w:rsidRDefault="00592D7B" w:rsidP="00E46FED">
      <w:pPr>
        <w:tabs>
          <w:tab w:val="left" w:pos="6120"/>
        </w:tabs>
        <w:jc w:val="center"/>
        <w:rPr>
          <w:rFonts w:ascii="Arial" w:hAnsi="Arial" w:cs="Arial"/>
        </w:rPr>
      </w:pPr>
    </w:p>
    <w:p w:rsidR="00CA51DE" w:rsidRPr="008B741A" w:rsidRDefault="00E46FED" w:rsidP="001B09B1">
      <w:pPr>
        <w:tabs>
          <w:tab w:val="left" w:pos="6120"/>
        </w:tabs>
        <w:jc w:val="right"/>
        <w:rPr>
          <w:rFonts w:ascii="Arial" w:hAnsi="Arial" w:cs="Arial"/>
        </w:rPr>
      </w:pPr>
      <w:r w:rsidRPr="008B741A">
        <w:rPr>
          <w:rFonts w:ascii="Arial" w:hAnsi="Arial" w:cs="Arial"/>
        </w:rPr>
        <w:lastRenderedPageBreak/>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CA51DE" w:rsidRPr="008B741A" w:rsidRDefault="00276049" w:rsidP="00276049">
      <w:pPr>
        <w:tabs>
          <w:tab w:val="left" w:pos="6120"/>
        </w:tabs>
        <w:jc w:val="right"/>
        <w:rPr>
          <w:rFonts w:ascii="Arial" w:hAnsi="Arial" w:cs="Arial"/>
        </w:rPr>
      </w:pPr>
      <w:r>
        <w:rPr>
          <w:rFonts w:ascii="Arial" w:hAnsi="Arial" w:cs="Arial"/>
        </w:rPr>
        <w:t xml:space="preserve">                  </w:t>
      </w:r>
      <w:r w:rsidR="00C74C21">
        <w:rPr>
          <w:rFonts w:ascii="Arial" w:hAnsi="Arial" w:cs="Arial"/>
        </w:rPr>
        <w:t>о</w:t>
      </w:r>
      <w:r w:rsidR="001B09B1">
        <w:rPr>
          <w:rFonts w:ascii="Arial" w:hAnsi="Arial" w:cs="Arial"/>
        </w:rPr>
        <w:t>т</w:t>
      </w:r>
      <w:r w:rsidR="00C74C21">
        <w:rPr>
          <w:rFonts w:ascii="Arial" w:hAnsi="Arial" w:cs="Arial"/>
        </w:rPr>
        <w:t xml:space="preserve"> </w:t>
      </w:r>
      <w:r w:rsidR="00381330">
        <w:rPr>
          <w:rFonts w:ascii="Arial" w:hAnsi="Arial" w:cs="Arial"/>
        </w:rPr>
        <w:t>«</w:t>
      </w:r>
      <w:r w:rsidR="004D45B8">
        <w:rPr>
          <w:rFonts w:ascii="Arial" w:hAnsi="Arial" w:cs="Arial"/>
        </w:rPr>
        <w:t>30</w:t>
      </w:r>
      <w:r w:rsidR="00381330">
        <w:rPr>
          <w:rFonts w:ascii="Arial" w:hAnsi="Arial" w:cs="Arial"/>
        </w:rPr>
        <w:t xml:space="preserve">» </w:t>
      </w:r>
      <w:r w:rsidR="004D45B8">
        <w:rPr>
          <w:rFonts w:ascii="Arial" w:hAnsi="Arial" w:cs="Arial"/>
        </w:rPr>
        <w:t xml:space="preserve">мая </w:t>
      </w:r>
      <w:r w:rsidR="00D2094C" w:rsidRPr="00381330">
        <w:rPr>
          <w:rFonts w:ascii="Arial" w:hAnsi="Arial" w:cs="Arial"/>
        </w:rPr>
        <w:t>2024</w:t>
      </w:r>
      <w:r w:rsidR="00C32474">
        <w:rPr>
          <w:rFonts w:ascii="Arial" w:hAnsi="Arial" w:cs="Arial"/>
        </w:rPr>
        <w:t xml:space="preserve"> </w:t>
      </w:r>
      <w:r w:rsidR="00381330" w:rsidRPr="004D45B8">
        <w:rPr>
          <w:rFonts w:ascii="Arial" w:hAnsi="Arial" w:cs="Arial"/>
        </w:rPr>
        <w:t xml:space="preserve">года </w:t>
      </w:r>
      <w:r w:rsidR="00C32474" w:rsidRPr="004D45B8">
        <w:rPr>
          <w:rFonts w:ascii="Arial" w:hAnsi="Arial" w:cs="Arial"/>
        </w:rPr>
        <w:t>№</w:t>
      </w:r>
      <w:r w:rsidR="004D45B8">
        <w:rPr>
          <w:rFonts w:ascii="Arial" w:hAnsi="Arial" w:cs="Arial"/>
        </w:rPr>
        <w:t xml:space="preserve"> </w:t>
      </w:r>
      <w:r w:rsidR="004D45B8" w:rsidRPr="004D45B8">
        <w:rPr>
          <w:rFonts w:ascii="Arial" w:hAnsi="Arial" w:cs="Arial"/>
        </w:rPr>
        <w:t>112</w:t>
      </w:r>
      <w:r>
        <w:rPr>
          <w:rFonts w:ascii="Arial" w:hAnsi="Arial" w:cs="Arial"/>
        </w:rPr>
        <w:t xml:space="preserve">  </w:t>
      </w:r>
      <w:r w:rsidR="00CA51DE" w:rsidRPr="008B741A">
        <w:rPr>
          <w:rFonts w:ascii="Arial" w:hAnsi="Arial" w:cs="Arial"/>
        </w:rPr>
        <w:t xml:space="preserve">        </w:t>
      </w:r>
      <w:r w:rsidR="00E46FED" w:rsidRPr="008B741A">
        <w:rPr>
          <w:rFonts w:ascii="Arial" w:hAnsi="Arial" w:cs="Arial"/>
        </w:rPr>
        <w:t xml:space="preserve">                           </w:t>
      </w:r>
    </w:p>
    <w:p w:rsidR="00700EBA" w:rsidRDefault="00700EBA" w:rsidP="00700EBA">
      <w:pPr>
        <w:ind w:firstLine="708"/>
        <w:jc w:val="center"/>
        <w:rPr>
          <w:b/>
          <w:sz w:val="28"/>
          <w:szCs w:val="28"/>
        </w:rPr>
      </w:pPr>
    </w:p>
    <w:p w:rsidR="00700EBA" w:rsidRPr="00D2094C" w:rsidRDefault="00700EBA" w:rsidP="00700EBA">
      <w:pPr>
        <w:ind w:firstLine="708"/>
        <w:jc w:val="center"/>
        <w:rPr>
          <w:rFonts w:ascii="Arial" w:hAnsi="Arial" w:cs="Arial"/>
          <w:b/>
          <w:sz w:val="28"/>
          <w:szCs w:val="28"/>
        </w:rPr>
      </w:pPr>
    </w:p>
    <w:p w:rsidR="00700EBA" w:rsidRPr="00D2094C" w:rsidRDefault="00700EBA" w:rsidP="00700EBA">
      <w:pPr>
        <w:ind w:firstLine="708"/>
        <w:jc w:val="center"/>
        <w:rPr>
          <w:rFonts w:ascii="Arial" w:hAnsi="Arial" w:cs="Arial"/>
          <w:b/>
          <w:sz w:val="28"/>
          <w:szCs w:val="28"/>
        </w:rPr>
      </w:pPr>
      <w:r w:rsidRPr="00D2094C">
        <w:rPr>
          <w:rFonts w:ascii="Arial" w:hAnsi="Arial" w:cs="Arial"/>
          <w:b/>
          <w:sz w:val="28"/>
          <w:szCs w:val="28"/>
        </w:rPr>
        <w:t>ПОРЯДОК</w:t>
      </w:r>
      <w:bookmarkStart w:id="5" w:name="_GoBack"/>
      <w:bookmarkEnd w:id="5"/>
    </w:p>
    <w:p w:rsidR="00700EBA" w:rsidRPr="00D2094C" w:rsidRDefault="00700EBA" w:rsidP="00700EBA">
      <w:pPr>
        <w:ind w:firstLine="708"/>
        <w:jc w:val="center"/>
        <w:rPr>
          <w:rFonts w:ascii="Arial" w:hAnsi="Arial" w:cs="Arial"/>
          <w:b/>
          <w:sz w:val="28"/>
          <w:szCs w:val="28"/>
        </w:rPr>
      </w:pPr>
      <w:r w:rsidRPr="00D2094C">
        <w:rPr>
          <w:rFonts w:ascii="Arial" w:hAnsi="Arial" w:cs="Arial"/>
          <w:b/>
          <w:sz w:val="28"/>
          <w:szCs w:val="28"/>
        </w:rPr>
        <w:t>мониторинга состояния систем теплоснабжения на территории муниципального образования рабочий поселок Пер</w:t>
      </w:r>
      <w:r w:rsidR="00D2094C" w:rsidRPr="00D2094C">
        <w:rPr>
          <w:rFonts w:ascii="Arial" w:hAnsi="Arial" w:cs="Arial"/>
          <w:b/>
          <w:sz w:val="28"/>
          <w:szCs w:val="28"/>
        </w:rPr>
        <w:t>вомайский Щекинского района 2024-2025</w:t>
      </w:r>
      <w:r w:rsidRPr="00D2094C">
        <w:rPr>
          <w:rFonts w:ascii="Arial" w:hAnsi="Arial" w:cs="Arial"/>
          <w:b/>
          <w:sz w:val="28"/>
          <w:szCs w:val="28"/>
        </w:rPr>
        <w:t xml:space="preserve"> годов</w:t>
      </w:r>
    </w:p>
    <w:p w:rsidR="00700EBA" w:rsidRPr="00D2094C" w:rsidRDefault="00700EBA" w:rsidP="00700EBA">
      <w:pPr>
        <w:ind w:firstLine="708"/>
        <w:rPr>
          <w:rFonts w:ascii="Arial" w:hAnsi="Arial" w:cs="Arial"/>
          <w:sz w:val="28"/>
          <w:szCs w:val="28"/>
        </w:rPr>
      </w:pPr>
    </w:p>
    <w:p w:rsidR="00700EBA" w:rsidRPr="00D2094C" w:rsidRDefault="00700EBA" w:rsidP="00700EBA">
      <w:pPr>
        <w:pStyle w:val="2"/>
        <w:numPr>
          <w:ilvl w:val="0"/>
          <w:numId w:val="2"/>
        </w:numPr>
        <w:jc w:val="center"/>
        <w:rPr>
          <w:rFonts w:ascii="Arial" w:hAnsi="Arial" w:cs="Arial"/>
          <w:b/>
        </w:rPr>
      </w:pPr>
      <w:r w:rsidRPr="00D2094C">
        <w:rPr>
          <w:rFonts w:ascii="Arial" w:hAnsi="Arial" w:cs="Arial"/>
          <w:b/>
        </w:rPr>
        <w:t>Вступление</w:t>
      </w:r>
    </w:p>
    <w:p w:rsidR="00700EBA" w:rsidRPr="00D2094C" w:rsidRDefault="00700EBA" w:rsidP="00700EBA">
      <w:pPr>
        <w:pStyle w:val="2"/>
        <w:ind w:left="1068"/>
        <w:rPr>
          <w:rFonts w:ascii="Arial" w:hAnsi="Arial" w:cs="Arial"/>
          <w:b/>
          <w:color w:val="000000"/>
          <w:sz w:val="28"/>
          <w:szCs w:val="28"/>
        </w:rPr>
      </w:pPr>
    </w:p>
    <w:p w:rsidR="00700EBA" w:rsidRPr="00D2094C" w:rsidRDefault="00700EBA" w:rsidP="00381330">
      <w:pPr>
        <w:ind w:firstLine="426"/>
        <w:jc w:val="both"/>
        <w:rPr>
          <w:rFonts w:ascii="Arial" w:hAnsi="Arial" w:cs="Arial"/>
          <w:color w:val="000000"/>
        </w:rPr>
      </w:pPr>
      <w:r w:rsidRPr="00D2094C">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Система мониторинга включает в себя: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xml:space="preserve">1. Систему сбора данных; </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xml:space="preserve">2. Систему хранения, обработки и представления данных; </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3. Систему анализа и выдачи информации для принятия решения.</w:t>
      </w:r>
    </w:p>
    <w:p w:rsidR="00700EBA" w:rsidRPr="00D2094C" w:rsidRDefault="00700EBA" w:rsidP="00700EBA">
      <w:pPr>
        <w:ind w:firstLine="426"/>
        <w:rPr>
          <w:rFonts w:ascii="Arial" w:hAnsi="Arial" w:cs="Arial"/>
          <w:color w:val="000000"/>
        </w:rPr>
      </w:pPr>
    </w:p>
    <w:p w:rsidR="00700EBA" w:rsidRPr="00D2094C" w:rsidRDefault="00700EBA" w:rsidP="00700EBA">
      <w:pPr>
        <w:pStyle w:val="2"/>
        <w:numPr>
          <w:ilvl w:val="0"/>
          <w:numId w:val="2"/>
        </w:numPr>
        <w:ind w:left="0" w:firstLine="426"/>
        <w:jc w:val="center"/>
        <w:rPr>
          <w:rFonts w:ascii="Arial" w:hAnsi="Arial" w:cs="Arial"/>
          <w:b/>
          <w:color w:val="000000"/>
        </w:rPr>
      </w:pPr>
      <w:r w:rsidRPr="00D2094C">
        <w:rPr>
          <w:rFonts w:ascii="Arial" w:hAnsi="Arial" w:cs="Arial"/>
          <w:b/>
          <w:color w:val="000000"/>
        </w:rPr>
        <w:t>Порядок организации мониторинга и корректировки, развития систем теплоснабжения</w:t>
      </w:r>
    </w:p>
    <w:p w:rsidR="00700EBA" w:rsidRPr="00D2094C" w:rsidRDefault="00700EBA" w:rsidP="00700EBA">
      <w:pPr>
        <w:pStyle w:val="2"/>
        <w:ind w:left="0" w:firstLine="426"/>
        <w:rPr>
          <w:rFonts w:ascii="Arial" w:hAnsi="Arial" w:cs="Arial"/>
          <w:b/>
          <w:color w:val="000000"/>
        </w:rPr>
      </w:pPr>
    </w:p>
    <w:p w:rsidR="00700EBA" w:rsidRPr="00D2094C" w:rsidRDefault="00700EBA" w:rsidP="00700EBA">
      <w:pPr>
        <w:pStyle w:val="2"/>
        <w:numPr>
          <w:ilvl w:val="1"/>
          <w:numId w:val="2"/>
        </w:numPr>
        <w:ind w:left="0" w:firstLine="426"/>
        <w:jc w:val="center"/>
        <w:rPr>
          <w:rFonts w:ascii="Arial" w:hAnsi="Arial" w:cs="Arial"/>
          <w:b/>
          <w:color w:val="000000"/>
        </w:rPr>
      </w:pPr>
      <w:r w:rsidRPr="00D2094C">
        <w:rPr>
          <w:rFonts w:ascii="Arial" w:hAnsi="Arial" w:cs="Arial"/>
          <w:b/>
          <w:color w:val="000000"/>
        </w:rPr>
        <w:t>Общие положения</w:t>
      </w:r>
    </w:p>
    <w:p w:rsidR="00700EBA" w:rsidRPr="00D2094C" w:rsidRDefault="00700EBA" w:rsidP="00381330">
      <w:pPr>
        <w:pStyle w:val="2"/>
        <w:ind w:left="0" w:firstLine="426"/>
        <w:jc w:val="both"/>
        <w:rPr>
          <w:rFonts w:ascii="Arial" w:hAnsi="Arial" w:cs="Arial"/>
          <w:b/>
          <w:color w:val="000000"/>
        </w:rPr>
      </w:pPr>
    </w:p>
    <w:p w:rsidR="00700EBA" w:rsidRPr="00D2094C" w:rsidRDefault="00381330" w:rsidP="00381330">
      <w:pPr>
        <w:ind w:firstLine="426"/>
        <w:jc w:val="both"/>
        <w:rPr>
          <w:rFonts w:ascii="Arial" w:hAnsi="Arial" w:cs="Arial"/>
          <w:color w:val="000000"/>
        </w:rPr>
      </w:pPr>
      <w:r>
        <w:rPr>
          <w:rFonts w:ascii="Arial" w:hAnsi="Arial" w:cs="Arial"/>
          <w:color w:val="000000"/>
        </w:rPr>
        <w:t>2.1.1. </w:t>
      </w:r>
      <w:r w:rsidR="00700EBA" w:rsidRPr="00D2094C">
        <w:rPr>
          <w:rFonts w:ascii="Arial" w:hAnsi="Arial" w:cs="Arial"/>
          <w:color w:val="000000"/>
        </w:rPr>
        <w:t>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D2094C" w:rsidRDefault="00381330" w:rsidP="00381330">
      <w:pPr>
        <w:ind w:firstLine="426"/>
        <w:jc w:val="both"/>
        <w:rPr>
          <w:rFonts w:ascii="Arial" w:hAnsi="Arial" w:cs="Arial"/>
          <w:color w:val="000000"/>
        </w:rPr>
      </w:pPr>
      <w:r>
        <w:rPr>
          <w:rFonts w:ascii="Arial" w:hAnsi="Arial" w:cs="Arial"/>
          <w:color w:val="000000"/>
        </w:rPr>
        <w:t>2.1.2. </w:t>
      </w:r>
      <w:r w:rsidR="00700EBA" w:rsidRPr="00D2094C">
        <w:rPr>
          <w:rFonts w:ascii="Arial" w:hAnsi="Arial" w:cs="Arial"/>
          <w:color w:val="000000"/>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00700EBA" w:rsidRPr="00D2094C">
        <w:rPr>
          <w:rFonts w:ascii="Arial" w:hAnsi="Arial" w:cs="Arial"/>
        </w:rPr>
        <w:t xml:space="preserve">от 27 июля 2010 г. N 190-ФЗ </w:t>
      </w:r>
      <w:r w:rsidR="00700EBA" w:rsidRPr="00D2094C">
        <w:rPr>
          <w:rFonts w:ascii="Arial" w:hAnsi="Arial" w:cs="Arial"/>
          <w:color w:val="000000"/>
        </w:rPr>
        <w:t>«О теплоснабжении».</w:t>
      </w:r>
    </w:p>
    <w:p w:rsidR="00700EBA" w:rsidRPr="00D2094C" w:rsidRDefault="00381330" w:rsidP="00381330">
      <w:pPr>
        <w:ind w:firstLine="426"/>
        <w:jc w:val="both"/>
        <w:rPr>
          <w:rFonts w:ascii="Arial" w:hAnsi="Arial" w:cs="Arial"/>
          <w:color w:val="000000"/>
        </w:rPr>
      </w:pPr>
      <w:r>
        <w:rPr>
          <w:rFonts w:ascii="Arial" w:hAnsi="Arial" w:cs="Arial"/>
          <w:color w:val="000000"/>
        </w:rPr>
        <w:t xml:space="preserve">2.1.3. </w:t>
      </w:r>
      <w:r w:rsidR="00700EBA" w:rsidRPr="00D2094C">
        <w:rPr>
          <w:rFonts w:ascii="Arial" w:hAnsi="Arial" w:cs="Arial"/>
          <w:color w:val="000000"/>
        </w:rPr>
        <w:t>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D2094C" w:rsidRDefault="00381330" w:rsidP="00381330">
      <w:pPr>
        <w:ind w:firstLine="426"/>
        <w:jc w:val="both"/>
        <w:rPr>
          <w:rFonts w:ascii="Arial" w:hAnsi="Arial" w:cs="Arial"/>
          <w:color w:val="000000"/>
        </w:rPr>
      </w:pPr>
      <w:r>
        <w:rPr>
          <w:rFonts w:ascii="Arial" w:hAnsi="Arial" w:cs="Arial"/>
          <w:color w:val="000000"/>
        </w:rPr>
        <w:t>2.1.4. </w:t>
      </w:r>
      <w:r w:rsidR="00700EBA" w:rsidRPr="00D2094C">
        <w:rPr>
          <w:rFonts w:ascii="Arial" w:hAnsi="Arial" w:cs="Arial"/>
          <w:color w:val="000000"/>
        </w:rPr>
        <w:t>Основными задачами проведения мониторинга являются: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соответствия запланированных мероприятий фактически осуществленным (оценка хода реализации);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соответствия фактических результатов, ее целям (анализ результативности);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соотношения затрат, направленных на реализацию с полученным эффектом (анализ эффективности);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влияния изменений внешних условий;</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причин успехов и неудач выполнения;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эффективности организации выполнения;</w:t>
      </w:r>
    </w:p>
    <w:p w:rsidR="00700EBA" w:rsidRPr="00D2094C" w:rsidRDefault="00700EBA" w:rsidP="00700EBA">
      <w:pPr>
        <w:ind w:firstLine="426"/>
        <w:rPr>
          <w:rFonts w:ascii="Arial" w:hAnsi="Arial" w:cs="Arial"/>
          <w:color w:val="000000"/>
        </w:rPr>
      </w:pPr>
      <w:r w:rsidRPr="00D2094C">
        <w:rPr>
          <w:rFonts w:ascii="Arial" w:hAnsi="Arial" w:cs="Arial"/>
          <w:color w:val="000000"/>
        </w:rPr>
        <w:lastRenderedPageBreak/>
        <w:t>–        корректировка с учетом происходящих изменений, в том числе уточнение целей и задач.</w:t>
      </w:r>
    </w:p>
    <w:p w:rsidR="00700EBA" w:rsidRPr="00D2094C" w:rsidRDefault="00700EBA" w:rsidP="00700EBA">
      <w:pPr>
        <w:ind w:firstLine="426"/>
        <w:rPr>
          <w:rFonts w:ascii="Arial" w:hAnsi="Arial" w:cs="Arial"/>
          <w:color w:val="000000"/>
        </w:rPr>
      </w:pPr>
      <w:r w:rsidRPr="00D2094C">
        <w:rPr>
          <w:rFonts w:ascii="Arial" w:hAnsi="Arial" w:cs="Arial"/>
          <w:color w:val="000000"/>
        </w:rPr>
        <w:t>2.1.5. Основными этапами проведения мониторинга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определение целей и задач проведения мониторинга систем теплоснабжения;</w:t>
      </w:r>
    </w:p>
    <w:p w:rsidR="00700EBA" w:rsidRPr="00D2094C" w:rsidRDefault="00700EBA" w:rsidP="00700EBA">
      <w:pPr>
        <w:ind w:firstLine="426"/>
        <w:rPr>
          <w:rFonts w:ascii="Arial" w:hAnsi="Arial" w:cs="Arial"/>
          <w:color w:val="000000"/>
        </w:rPr>
      </w:pPr>
      <w:r w:rsidRPr="00D2094C">
        <w:rPr>
          <w:rFonts w:ascii="Arial" w:hAnsi="Arial" w:cs="Arial"/>
          <w:color w:val="000000"/>
        </w:rPr>
        <w:t>–        формирование системы индикаторов, отражающих реализацию целей, развития систем теплоснабжения;</w:t>
      </w:r>
    </w:p>
    <w:p w:rsidR="00700EBA" w:rsidRPr="00D2094C" w:rsidRDefault="00700EBA" w:rsidP="00700EBA">
      <w:pPr>
        <w:ind w:firstLine="426"/>
        <w:rPr>
          <w:rFonts w:ascii="Arial" w:hAnsi="Arial" w:cs="Arial"/>
          <w:color w:val="000000"/>
        </w:rPr>
      </w:pPr>
      <w:r w:rsidRPr="00D2094C">
        <w:rPr>
          <w:rFonts w:ascii="Arial" w:hAnsi="Arial" w:cs="Arial"/>
          <w:color w:val="000000"/>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полученной информации;</w:t>
      </w:r>
    </w:p>
    <w:p w:rsidR="00700EBA" w:rsidRPr="00D2094C" w:rsidRDefault="00381330" w:rsidP="00700EBA">
      <w:pPr>
        <w:ind w:firstLine="426"/>
        <w:rPr>
          <w:rFonts w:ascii="Arial" w:hAnsi="Arial" w:cs="Arial"/>
          <w:color w:val="000000"/>
        </w:rPr>
      </w:pPr>
      <w:r>
        <w:rPr>
          <w:rFonts w:ascii="Arial" w:hAnsi="Arial" w:cs="Arial"/>
          <w:color w:val="000000"/>
        </w:rPr>
        <w:t>2.1.6. </w:t>
      </w:r>
      <w:r w:rsidR="00700EBA" w:rsidRPr="00D2094C">
        <w:rPr>
          <w:rFonts w:ascii="Arial" w:hAnsi="Arial" w:cs="Arial"/>
          <w:color w:val="000000"/>
        </w:rPr>
        <w:t>Основными индикаторами, применяемыми для мониторинга развития систем теплоснабжения,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объем выработки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загрузки мощностей теплоисточников;</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соответствия тепловых мощностей потребностям потребителей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обеспеченность тепловыми мощностями нового строительства;</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удельный расход тепловой энергии на отопление 1 кв.метра за рассматриваемый период;</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удельный расход тепловой энергии на ГВС в расчете на 1 жителя за рассматриваемый период;</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удельные нормы расхода топлива на выработку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удельные расход ресурсов на производство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удельный расход ресурсов на транспортировку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аварийность систем теплоснабжения (единиц на километр протяженности сетей);</w:t>
      </w:r>
    </w:p>
    <w:p w:rsidR="00700EBA" w:rsidRPr="00D2094C" w:rsidRDefault="00700EBA" w:rsidP="00700EBA">
      <w:pPr>
        <w:ind w:firstLine="426"/>
        <w:rPr>
          <w:rFonts w:ascii="Arial" w:hAnsi="Arial" w:cs="Arial"/>
          <w:color w:val="000000"/>
        </w:rPr>
      </w:pPr>
      <w:r w:rsidRPr="00D2094C">
        <w:rPr>
          <w:rFonts w:ascii="Arial" w:hAnsi="Arial" w:cs="Arial"/>
          <w:color w:val="000000"/>
        </w:rPr>
        <w:t>–        доля ежегодно заменяемых сетей (в процентах от общей протяженности);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платежей потребителей;</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рентабельности.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 </w:t>
      </w:r>
    </w:p>
    <w:p w:rsidR="00700EBA" w:rsidRPr="00D2094C" w:rsidRDefault="00700EBA" w:rsidP="00700EBA">
      <w:pPr>
        <w:ind w:firstLine="426"/>
        <w:rPr>
          <w:rFonts w:ascii="Arial" w:hAnsi="Arial" w:cs="Arial"/>
          <w:color w:val="000000"/>
        </w:rPr>
      </w:pPr>
      <w:r w:rsidRPr="00D2094C">
        <w:rPr>
          <w:rFonts w:ascii="Arial" w:hAnsi="Arial" w:cs="Arial"/>
          <w:color w:val="000000"/>
        </w:rPr>
        <w:t> </w:t>
      </w:r>
    </w:p>
    <w:p w:rsidR="00700EBA" w:rsidRPr="00D2094C" w:rsidRDefault="00700EBA" w:rsidP="00700EBA">
      <w:pPr>
        <w:ind w:firstLine="426"/>
        <w:rPr>
          <w:rFonts w:ascii="Arial" w:hAnsi="Arial" w:cs="Arial"/>
          <w:color w:val="000000"/>
        </w:rPr>
      </w:pPr>
    </w:p>
    <w:p w:rsidR="00700EBA" w:rsidRPr="00D2094C" w:rsidRDefault="00700EBA" w:rsidP="00700EBA">
      <w:pPr>
        <w:pStyle w:val="2"/>
        <w:numPr>
          <w:ilvl w:val="1"/>
          <w:numId w:val="2"/>
        </w:numPr>
        <w:jc w:val="center"/>
        <w:rPr>
          <w:rFonts w:ascii="Arial" w:hAnsi="Arial" w:cs="Arial"/>
          <w:b/>
          <w:color w:val="000000"/>
        </w:rPr>
      </w:pPr>
      <w:r w:rsidRPr="00D2094C">
        <w:rPr>
          <w:rFonts w:ascii="Arial" w:hAnsi="Arial" w:cs="Arial"/>
          <w:b/>
          <w:color w:val="000000"/>
        </w:rPr>
        <w:t>Принципы проведения мониторинга, систем теплоснабжения</w:t>
      </w:r>
    </w:p>
    <w:p w:rsidR="00700EBA" w:rsidRPr="00D2094C" w:rsidRDefault="00700EBA" w:rsidP="00381330">
      <w:pPr>
        <w:pStyle w:val="2"/>
        <w:ind w:left="1428"/>
        <w:jc w:val="both"/>
        <w:rPr>
          <w:rFonts w:ascii="Arial" w:hAnsi="Arial" w:cs="Arial"/>
          <w:b/>
          <w:color w:val="000000"/>
        </w:rPr>
      </w:pPr>
    </w:p>
    <w:p w:rsidR="00700EBA" w:rsidRPr="00D2094C" w:rsidRDefault="00381330" w:rsidP="00381330">
      <w:pPr>
        <w:ind w:firstLine="426"/>
        <w:jc w:val="both"/>
        <w:rPr>
          <w:rFonts w:ascii="Arial" w:hAnsi="Arial" w:cs="Arial"/>
          <w:color w:val="000000"/>
        </w:rPr>
      </w:pPr>
      <w:r>
        <w:rPr>
          <w:rFonts w:ascii="Arial" w:hAnsi="Arial" w:cs="Arial"/>
          <w:color w:val="000000"/>
        </w:rPr>
        <w:t>2.2.1. </w:t>
      </w:r>
      <w:r w:rsidR="00700EBA" w:rsidRPr="00D2094C">
        <w:rPr>
          <w:rFonts w:ascii="Arial" w:hAnsi="Arial" w:cs="Arial"/>
          <w:color w:val="000000"/>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D2094C" w:rsidRDefault="00381330" w:rsidP="00381330">
      <w:pPr>
        <w:ind w:firstLine="426"/>
        <w:jc w:val="both"/>
        <w:rPr>
          <w:rFonts w:ascii="Arial" w:hAnsi="Arial" w:cs="Arial"/>
          <w:color w:val="000000"/>
        </w:rPr>
      </w:pPr>
      <w:r>
        <w:rPr>
          <w:rFonts w:ascii="Arial" w:hAnsi="Arial" w:cs="Arial"/>
          <w:color w:val="000000"/>
        </w:rPr>
        <w:t xml:space="preserve">2.2.2. </w:t>
      </w:r>
      <w:r w:rsidR="00700EBA" w:rsidRPr="00D2094C">
        <w:rPr>
          <w:rFonts w:ascii="Arial" w:hAnsi="Arial" w:cs="Arial"/>
          <w:color w:val="000000"/>
        </w:rPr>
        <w:t>Проведение мониторинга и оценки, развития систем теплоснабжения базируется на следующих принципах:</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регулярность – проведение мониторинга достаточно часто и через равные промежутки времени;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достоверность – использование точной и достоверной информации, формализация методов сбора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t> </w:t>
      </w:r>
    </w:p>
    <w:p w:rsidR="00700EBA" w:rsidRPr="00D2094C" w:rsidRDefault="00700EBA" w:rsidP="00700EBA">
      <w:pPr>
        <w:pStyle w:val="2"/>
        <w:numPr>
          <w:ilvl w:val="1"/>
          <w:numId w:val="2"/>
        </w:numPr>
        <w:jc w:val="center"/>
        <w:rPr>
          <w:rFonts w:ascii="Arial" w:hAnsi="Arial" w:cs="Arial"/>
          <w:b/>
          <w:color w:val="000000"/>
        </w:rPr>
      </w:pPr>
      <w:r w:rsidRPr="00D2094C">
        <w:rPr>
          <w:rFonts w:ascii="Arial" w:hAnsi="Arial" w:cs="Arial"/>
          <w:b/>
          <w:color w:val="000000"/>
        </w:rPr>
        <w:lastRenderedPageBreak/>
        <w:t>Сбор и систематизация информации</w:t>
      </w:r>
    </w:p>
    <w:p w:rsidR="00700EBA" w:rsidRPr="00D2094C" w:rsidRDefault="00700EBA" w:rsidP="00700EBA">
      <w:pPr>
        <w:pStyle w:val="2"/>
        <w:ind w:left="1326"/>
        <w:rPr>
          <w:rFonts w:ascii="Arial" w:hAnsi="Arial" w:cs="Arial"/>
          <w:b/>
          <w:color w:val="000000"/>
        </w:rPr>
      </w:pPr>
    </w:p>
    <w:p w:rsidR="00700EBA" w:rsidRPr="00D2094C" w:rsidRDefault="00381330" w:rsidP="00381330">
      <w:pPr>
        <w:ind w:firstLine="426"/>
        <w:jc w:val="both"/>
        <w:rPr>
          <w:rFonts w:ascii="Arial" w:hAnsi="Arial" w:cs="Arial"/>
          <w:color w:val="000000"/>
        </w:rPr>
      </w:pPr>
      <w:r>
        <w:rPr>
          <w:rFonts w:ascii="Arial" w:hAnsi="Arial" w:cs="Arial"/>
          <w:color w:val="000000"/>
        </w:rPr>
        <w:t>2.3.1. </w:t>
      </w:r>
      <w:r w:rsidR="00700EBA" w:rsidRPr="00D2094C">
        <w:rPr>
          <w:rFonts w:ascii="Arial" w:hAnsi="Arial" w:cs="Arial"/>
          <w:color w:val="000000"/>
        </w:rPr>
        <w:t>Разработка системы индикаторов, позволяющих отслеживать ход выполнения, развития систем теплоснабжения.</w:t>
      </w:r>
    </w:p>
    <w:p w:rsidR="00700EBA" w:rsidRPr="00D2094C" w:rsidRDefault="00381330" w:rsidP="00381330">
      <w:pPr>
        <w:ind w:firstLine="426"/>
        <w:jc w:val="both"/>
        <w:rPr>
          <w:rFonts w:ascii="Arial" w:hAnsi="Arial" w:cs="Arial"/>
          <w:color w:val="000000"/>
        </w:rPr>
      </w:pPr>
      <w:r>
        <w:rPr>
          <w:rFonts w:ascii="Arial" w:hAnsi="Arial" w:cs="Arial"/>
          <w:color w:val="000000"/>
        </w:rPr>
        <w:t>2.3.2. </w:t>
      </w:r>
      <w:r w:rsidR="00700EBA" w:rsidRPr="00D2094C">
        <w:rPr>
          <w:rFonts w:ascii="Arial" w:hAnsi="Arial" w:cs="Arial"/>
          <w:color w:val="000000"/>
        </w:rPr>
        <w:t>Для каждого индикатора необходимо установить:</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определение (что отражает данный индикатор);</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источник информации;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периодичность (с какой частотой собирается);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точка отсчета (значение показателя «на входе» до момента реализации,);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целевое значение (ожидаемое значение «на выходе» по итогам реализации запланированных мероприятий);</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единица измерения.</w:t>
      </w:r>
    </w:p>
    <w:p w:rsidR="00700EBA" w:rsidRPr="00D2094C" w:rsidRDefault="00381330" w:rsidP="00381330">
      <w:pPr>
        <w:ind w:firstLine="426"/>
        <w:jc w:val="both"/>
        <w:rPr>
          <w:rFonts w:ascii="Arial" w:hAnsi="Arial" w:cs="Arial"/>
          <w:color w:val="000000"/>
        </w:rPr>
      </w:pPr>
      <w:r>
        <w:rPr>
          <w:rFonts w:ascii="Arial" w:hAnsi="Arial" w:cs="Arial"/>
          <w:color w:val="000000"/>
        </w:rPr>
        <w:t>2.3.4. </w:t>
      </w:r>
      <w:r w:rsidR="00700EBA" w:rsidRPr="00D2094C">
        <w:rPr>
          <w:rFonts w:ascii="Arial" w:hAnsi="Arial" w:cs="Arial"/>
          <w:color w:val="000000"/>
        </w:rPr>
        <w:t>Основными источниками получения информации являются: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субъекты теплоснабжения;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потребители тепловой энергии;</w:t>
      </w:r>
    </w:p>
    <w:p w:rsidR="00700EBA" w:rsidRPr="00D2094C" w:rsidRDefault="00381330" w:rsidP="00381330">
      <w:pPr>
        <w:ind w:firstLine="426"/>
        <w:jc w:val="both"/>
        <w:rPr>
          <w:rFonts w:ascii="Arial" w:hAnsi="Arial" w:cs="Arial"/>
          <w:color w:val="000000"/>
        </w:rPr>
      </w:pPr>
      <w:r>
        <w:rPr>
          <w:rFonts w:ascii="Arial" w:hAnsi="Arial" w:cs="Arial"/>
          <w:color w:val="000000"/>
        </w:rPr>
        <w:t xml:space="preserve">2.3.5. </w:t>
      </w:r>
      <w:r w:rsidR="00700EBA" w:rsidRPr="00D2094C">
        <w:rPr>
          <w:rFonts w:ascii="Arial" w:hAnsi="Arial" w:cs="Arial"/>
          <w:color w:val="000000"/>
        </w:rPr>
        <w:t>Формат и периодичность предоставления информации устанавливаются отдельно для каждого источника получения информации.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w:t>
      </w:r>
    </w:p>
    <w:p w:rsidR="00700EBA" w:rsidRPr="00D2094C" w:rsidRDefault="00700EBA" w:rsidP="00700EBA">
      <w:pPr>
        <w:ind w:firstLine="426"/>
        <w:jc w:val="center"/>
        <w:rPr>
          <w:rFonts w:ascii="Arial" w:hAnsi="Arial" w:cs="Arial"/>
          <w:b/>
          <w:color w:val="000000"/>
        </w:rPr>
      </w:pPr>
      <w:r w:rsidRPr="00D2094C">
        <w:rPr>
          <w:rFonts w:ascii="Arial" w:hAnsi="Arial" w:cs="Arial"/>
          <w:b/>
          <w:color w:val="000000"/>
        </w:rPr>
        <w:t>2.5.      Анализ информации и формирование рекомендаций</w:t>
      </w:r>
    </w:p>
    <w:p w:rsidR="00700EBA" w:rsidRPr="00D2094C" w:rsidRDefault="00700EBA" w:rsidP="00381330">
      <w:pPr>
        <w:ind w:firstLine="426"/>
        <w:jc w:val="both"/>
        <w:rPr>
          <w:rFonts w:ascii="Arial" w:hAnsi="Arial" w:cs="Arial"/>
          <w:b/>
          <w:color w:val="000000"/>
        </w:rPr>
      </w:pPr>
    </w:p>
    <w:p w:rsidR="00700EBA" w:rsidRPr="00D2094C" w:rsidRDefault="00381330" w:rsidP="00381330">
      <w:pPr>
        <w:ind w:firstLine="426"/>
        <w:jc w:val="both"/>
        <w:rPr>
          <w:rFonts w:ascii="Arial" w:hAnsi="Arial" w:cs="Arial"/>
          <w:color w:val="000000"/>
        </w:rPr>
      </w:pPr>
      <w:r>
        <w:rPr>
          <w:rFonts w:ascii="Arial" w:hAnsi="Arial" w:cs="Arial"/>
          <w:color w:val="000000"/>
        </w:rPr>
        <w:t>2.5.1. </w:t>
      </w:r>
      <w:r w:rsidR="00700EBA" w:rsidRPr="00D2094C">
        <w:rPr>
          <w:rFonts w:ascii="Arial" w:hAnsi="Arial" w:cs="Arial"/>
          <w:color w:val="000000"/>
        </w:rPr>
        <w:t>Основными этапами анализа информации о проведении, развития систем теплоснабжения являются: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сравнение затрат и эффектов;</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успехов и неудач;</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влияния изменений внешних условий;</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анализ эффективности эксплуатации;</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выводы;</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рекомендации.</w:t>
      </w:r>
    </w:p>
    <w:p w:rsidR="00700EBA" w:rsidRPr="00D2094C" w:rsidRDefault="00381330" w:rsidP="00381330">
      <w:pPr>
        <w:ind w:firstLine="426"/>
        <w:jc w:val="both"/>
        <w:rPr>
          <w:rFonts w:ascii="Arial" w:hAnsi="Arial" w:cs="Arial"/>
          <w:color w:val="000000"/>
        </w:rPr>
      </w:pPr>
      <w:r>
        <w:rPr>
          <w:rFonts w:ascii="Arial" w:hAnsi="Arial" w:cs="Arial"/>
          <w:color w:val="000000"/>
        </w:rPr>
        <w:t>2.5.2. </w:t>
      </w:r>
      <w:r w:rsidR="00700EBA" w:rsidRPr="00D2094C">
        <w:rPr>
          <w:rFonts w:ascii="Arial" w:hAnsi="Arial" w:cs="Arial"/>
          <w:color w:val="000000"/>
        </w:rPr>
        <w:t>Основными методами анализа информации являются:</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D2094C" w:rsidRDefault="00700EBA" w:rsidP="00381330">
      <w:pPr>
        <w:ind w:firstLine="426"/>
        <w:jc w:val="both"/>
        <w:rPr>
          <w:rFonts w:ascii="Arial" w:hAnsi="Arial" w:cs="Arial"/>
          <w:color w:val="000000"/>
        </w:rPr>
      </w:pPr>
      <w:r w:rsidRPr="00D2094C">
        <w:rPr>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D2094C" w:rsidRDefault="00381330" w:rsidP="00381330">
      <w:pPr>
        <w:ind w:firstLine="426"/>
        <w:jc w:val="both"/>
        <w:rPr>
          <w:rFonts w:ascii="Arial" w:hAnsi="Arial" w:cs="Arial"/>
          <w:color w:val="000000"/>
        </w:rPr>
      </w:pPr>
      <w:r>
        <w:rPr>
          <w:rFonts w:ascii="Arial" w:hAnsi="Arial" w:cs="Arial"/>
          <w:color w:val="000000"/>
        </w:rPr>
        <w:t xml:space="preserve">2.5.3. </w:t>
      </w:r>
      <w:r w:rsidR="00700EBA" w:rsidRPr="00D2094C">
        <w:rPr>
          <w:rFonts w:ascii="Arial" w:hAnsi="Arial" w:cs="Arial"/>
          <w:color w:val="000000"/>
        </w:rPr>
        <w:t>Анализ информации об эксплуатации, развития систем теплоснабжения осуществляется с эксплуатирующей организацией.</w:t>
      </w:r>
    </w:p>
    <w:p w:rsidR="00700EBA" w:rsidRPr="00D2094C" w:rsidRDefault="00381330" w:rsidP="00381330">
      <w:pPr>
        <w:ind w:firstLine="426"/>
        <w:jc w:val="both"/>
        <w:rPr>
          <w:rFonts w:ascii="Arial" w:hAnsi="Arial" w:cs="Arial"/>
          <w:color w:val="000000"/>
        </w:rPr>
      </w:pPr>
      <w:r>
        <w:rPr>
          <w:rFonts w:ascii="Arial" w:hAnsi="Arial" w:cs="Arial"/>
          <w:color w:val="000000"/>
        </w:rPr>
        <w:t>2.5.4. </w:t>
      </w:r>
      <w:r w:rsidR="00700EBA" w:rsidRPr="00D2094C">
        <w:rPr>
          <w:rFonts w:ascii="Arial" w:hAnsi="Arial" w:cs="Arial"/>
          <w:color w:val="000000"/>
        </w:rPr>
        <w:t>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D2094C" w:rsidRDefault="00700EBA" w:rsidP="00381330">
      <w:pPr>
        <w:jc w:val="both"/>
        <w:rPr>
          <w:rFonts w:ascii="Arial" w:hAnsi="Arial" w:cs="Arial"/>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A7" w:rsidRDefault="00DC1CA7" w:rsidP="00CA51DE">
      <w:r>
        <w:separator/>
      </w:r>
    </w:p>
  </w:endnote>
  <w:endnote w:type="continuationSeparator" w:id="0">
    <w:p w:rsidR="00DC1CA7" w:rsidRDefault="00DC1CA7" w:rsidP="00CA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A7" w:rsidRDefault="00DC1CA7" w:rsidP="00CA51DE">
      <w:r>
        <w:separator/>
      </w:r>
    </w:p>
  </w:footnote>
  <w:footnote w:type="continuationSeparator" w:id="0">
    <w:p w:rsidR="00DC1CA7" w:rsidRDefault="00DC1CA7" w:rsidP="00CA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DE"/>
    <w:rsid w:val="00003877"/>
    <w:rsid w:val="000400A4"/>
    <w:rsid w:val="00040C13"/>
    <w:rsid w:val="000473C2"/>
    <w:rsid w:val="0006152C"/>
    <w:rsid w:val="00066CDC"/>
    <w:rsid w:val="0012192A"/>
    <w:rsid w:val="001260BC"/>
    <w:rsid w:val="00133E77"/>
    <w:rsid w:val="001B09B1"/>
    <w:rsid w:val="00235238"/>
    <w:rsid w:val="00261DC3"/>
    <w:rsid w:val="00276049"/>
    <w:rsid w:val="002D2B0A"/>
    <w:rsid w:val="002E5B20"/>
    <w:rsid w:val="0030303C"/>
    <w:rsid w:val="00304463"/>
    <w:rsid w:val="00323D7C"/>
    <w:rsid w:val="00324EEE"/>
    <w:rsid w:val="00381330"/>
    <w:rsid w:val="00382161"/>
    <w:rsid w:val="00391F46"/>
    <w:rsid w:val="003B5AAD"/>
    <w:rsid w:val="003B6EA8"/>
    <w:rsid w:val="003D345A"/>
    <w:rsid w:val="004113C2"/>
    <w:rsid w:val="00426000"/>
    <w:rsid w:val="00484EC0"/>
    <w:rsid w:val="004C49B2"/>
    <w:rsid w:val="004D456F"/>
    <w:rsid w:val="004D45B8"/>
    <w:rsid w:val="00510519"/>
    <w:rsid w:val="00524B87"/>
    <w:rsid w:val="00592D7B"/>
    <w:rsid w:val="005B3285"/>
    <w:rsid w:val="005B32B5"/>
    <w:rsid w:val="005B5055"/>
    <w:rsid w:val="00671D44"/>
    <w:rsid w:val="00677A85"/>
    <w:rsid w:val="006C6AD4"/>
    <w:rsid w:val="006F66F7"/>
    <w:rsid w:val="00700EBA"/>
    <w:rsid w:val="00870D8E"/>
    <w:rsid w:val="00887D01"/>
    <w:rsid w:val="008B741A"/>
    <w:rsid w:val="00925AB8"/>
    <w:rsid w:val="009E6032"/>
    <w:rsid w:val="00A67FCC"/>
    <w:rsid w:val="00AB3FD5"/>
    <w:rsid w:val="00AF3943"/>
    <w:rsid w:val="00B40622"/>
    <w:rsid w:val="00B42325"/>
    <w:rsid w:val="00B8281E"/>
    <w:rsid w:val="00BC398F"/>
    <w:rsid w:val="00BC56B1"/>
    <w:rsid w:val="00C1018D"/>
    <w:rsid w:val="00C3206B"/>
    <w:rsid w:val="00C32474"/>
    <w:rsid w:val="00C61C98"/>
    <w:rsid w:val="00C74C21"/>
    <w:rsid w:val="00CA51DE"/>
    <w:rsid w:val="00CE4E12"/>
    <w:rsid w:val="00D2094C"/>
    <w:rsid w:val="00D52414"/>
    <w:rsid w:val="00D61DF0"/>
    <w:rsid w:val="00D87889"/>
    <w:rsid w:val="00D9510A"/>
    <w:rsid w:val="00DC1CA7"/>
    <w:rsid w:val="00E26422"/>
    <w:rsid w:val="00E46FED"/>
    <w:rsid w:val="00EE5340"/>
    <w:rsid w:val="00F45692"/>
    <w:rsid w:val="00F608C5"/>
    <w:rsid w:val="00F9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EFF89-B4E9-4347-B79F-5B8975ED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val="x-none"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 w:type="paragraph" w:customStyle="1" w:styleId="ConsPlusNormal">
    <w:name w:val="ConsPlusNormal"/>
    <w:uiPriority w:val="99"/>
    <w:rsid w:val="00592D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9096</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9</cp:revision>
  <cp:lastPrinted>2020-08-20T07:05:00Z</cp:lastPrinted>
  <dcterms:created xsi:type="dcterms:W3CDTF">2023-05-02T13:05:00Z</dcterms:created>
  <dcterms:modified xsi:type="dcterms:W3CDTF">2024-05-30T11:44:00Z</dcterms:modified>
</cp:coreProperties>
</file>