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A1" w:rsidRPr="001132A1" w:rsidRDefault="001132A1" w:rsidP="001132A1">
      <w:pPr>
        <w:jc w:val="right"/>
        <w:rPr>
          <w:rFonts w:ascii="PT Astra Serif" w:hAnsi="PT Astra Serif"/>
          <w:b/>
          <w:bCs/>
          <w:sz w:val="32"/>
          <w:szCs w:val="32"/>
        </w:rPr>
      </w:pPr>
      <w:bookmarkStart w:id="0" w:name="_GoBack"/>
      <w:bookmarkEnd w:id="0"/>
      <w:r>
        <w:rPr>
          <w:rFonts w:ascii="PT Astra Serif" w:hAnsi="PT Astra Serif"/>
          <w:b/>
          <w:bCs/>
          <w:sz w:val="32"/>
          <w:szCs w:val="32"/>
        </w:rPr>
        <w:t>ПРОЕКТ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</w:rPr>
      </w:pPr>
      <w:r w:rsidRPr="00E45283">
        <w:rPr>
          <w:rFonts w:ascii="PT Astra Serif" w:hAnsi="PT Astra Serif"/>
          <w:noProof/>
          <w:szCs w:val="28"/>
        </w:rPr>
        <w:drawing>
          <wp:inline distT="0" distB="0" distL="0" distR="0">
            <wp:extent cx="9144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Тульская область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Муниципальное образование рабочий поселок Первомайский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Щекинского района</w:t>
      </w:r>
    </w:p>
    <w:p w:rsidR="009649D4" w:rsidRPr="00E45283" w:rsidRDefault="009649D4" w:rsidP="009649D4">
      <w:pPr>
        <w:jc w:val="center"/>
        <w:rPr>
          <w:rFonts w:ascii="PT Astra Serif" w:hAnsi="PT Astra Serif"/>
          <w:b/>
          <w:bCs/>
          <w:szCs w:val="28"/>
        </w:rPr>
      </w:pPr>
      <w:r w:rsidRPr="00E45283">
        <w:rPr>
          <w:rFonts w:ascii="PT Astra Serif" w:hAnsi="PT Astra Serif"/>
          <w:b/>
          <w:bCs/>
          <w:szCs w:val="28"/>
        </w:rPr>
        <w:t>СОБРАНИЕ ДЕПУТАТОВ</w:t>
      </w:r>
    </w:p>
    <w:p w:rsidR="009649D4" w:rsidRPr="00E45283" w:rsidRDefault="009649D4" w:rsidP="009649D4">
      <w:pPr>
        <w:pStyle w:val="ConsPlusTitle"/>
        <w:widowControl/>
        <w:spacing w:line="360" w:lineRule="auto"/>
        <w:jc w:val="both"/>
        <w:rPr>
          <w:rFonts w:ascii="PT Astra Serif" w:hAnsi="PT Astra Serif"/>
        </w:rPr>
      </w:pPr>
    </w:p>
    <w:p w:rsidR="009C75A3" w:rsidRPr="00E45283" w:rsidRDefault="009649D4" w:rsidP="009C75A3">
      <w:pPr>
        <w:pStyle w:val="ConsPlusTitle"/>
        <w:widowControl/>
        <w:spacing w:line="360" w:lineRule="auto"/>
        <w:jc w:val="center"/>
        <w:rPr>
          <w:rFonts w:ascii="PT Astra Serif" w:hAnsi="PT Astra Serif"/>
        </w:rPr>
      </w:pPr>
      <w:r w:rsidRPr="00E45283">
        <w:rPr>
          <w:rFonts w:ascii="PT Astra Serif" w:hAnsi="PT Astra Serif"/>
        </w:rPr>
        <w:t>Р</w:t>
      </w:r>
      <w:r w:rsidR="00F85CCA" w:rsidRPr="00E45283">
        <w:rPr>
          <w:rFonts w:ascii="PT Astra Serif" w:hAnsi="PT Astra Serif"/>
        </w:rPr>
        <w:t>ешение</w:t>
      </w:r>
    </w:p>
    <w:p w:rsidR="00A868DC" w:rsidRDefault="00D62CFD" w:rsidP="00A868DC">
      <w:pPr>
        <w:pStyle w:val="ConsPlusTitle"/>
        <w:widowControl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о</w:t>
      </w:r>
      <w:r w:rsidR="00A868DC" w:rsidRPr="00E45283">
        <w:rPr>
          <w:rFonts w:ascii="PT Astra Serif" w:hAnsi="PT Astra Serif"/>
          <w:b w:val="0"/>
        </w:rPr>
        <w:t>т</w:t>
      </w:r>
      <w:r>
        <w:rPr>
          <w:rFonts w:ascii="PT Astra Serif" w:hAnsi="PT Astra Serif"/>
          <w:b w:val="0"/>
        </w:rPr>
        <w:t xml:space="preserve"> </w:t>
      </w:r>
      <w:r w:rsidR="001132A1">
        <w:rPr>
          <w:rFonts w:ascii="PT Astra Serif" w:hAnsi="PT Astra Serif"/>
          <w:b w:val="0"/>
        </w:rPr>
        <w:t>___</w:t>
      </w:r>
      <w:r>
        <w:rPr>
          <w:rFonts w:ascii="PT Astra Serif" w:hAnsi="PT Astra Serif"/>
          <w:b w:val="0"/>
        </w:rPr>
        <w:t xml:space="preserve"> декабря </w:t>
      </w:r>
      <w:r w:rsidR="00A868DC" w:rsidRPr="00E45283">
        <w:rPr>
          <w:rFonts w:ascii="PT Astra Serif" w:hAnsi="PT Astra Serif"/>
          <w:b w:val="0"/>
        </w:rPr>
        <w:t>20</w:t>
      </w:r>
      <w:r w:rsidR="00A359F2">
        <w:rPr>
          <w:rFonts w:ascii="PT Astra Serif" w:hAnsi="PT Astra Serif"/>
          <w:b w:val="0"/>
        </w:rPr>
        <w:t>2</w:t>
      </w:r>
      <w:r w:rsidR="00B35CA9">
        <w:rPr>
          <w:rFonts w:ascii="PT Astra Serif" w:hAnsi="PT Astra Serif"/>
          <w:b w:val="0"/>
        </w:rPr>
        <w:t>2</w:t>
      </w:r>
      <w:r w:rsidR="00A868DC" w:rsidRPr="00E45283">
        <w:rPr>
          <w:rFonts w:ascii="PT Astra Serif" w:hAnsi="PT Astra Serif"/>
          <w:b w:val="0"/>
        </w:rPr>
        <w:t xml:space="preserve"> года </w:t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</w:r>
      <w:r w:rsidR="00A868DC" w:rsidRPr="00E45283">
        <w:rPr>
          <w:rFonts w:ascii="PT Astra Serif" w:hAnsi="PT Astra Serif"/>
          <w:b w:val="0"/>
        </w:rPr>
        <w:tab/>
        <w:t>№</w:t>
      </w:r>
      <w:r>
        <w:rPr>
          <w:rFonts w:ascii="PT Astra Serif" w:hAnsi="PT Astra Serif"/>
          <w:b w:val="0"/>
        </w:rPr>
        <w:t xml:space="preserve"> </w:t>
      </w:r>
      <w:r w:rsidR="001132A1">
        <w:rPr>
          <w:rFonts w:ascii="PT Astra Serif" w:hAnsi="PT Astra Serif"/>
          <w:b w:val="0"/>
        </w:rPr>
        <w:t>______</w:t>
      </w:r>
    </w:p>
    <w:p w:rsidR="00A359F2" w:rsidRPr="00A359F2" w:rsidRDefault="00F85CCA" w:rsidP="00A359F2">
      <w:pPr>
        <w:pStyle w:val="ConsPlusTitle"/>
        <w:jc w:val="center"/>
        <w:outlineLvl w:val="0"/>
        <w:rPr>
          <w:rFonts w:ascii="PT Astra Serif" w:hAnsi="PT Astra Serif"/>
        </w:rPr>
      </w:pPr>
      <w:r w:rsidRPr="00E45283">
        <w:rPr>
          <w:rFonts w:ascii="PT Astra Serif" w:hAnsi="PT Astra Serif"/>
        </w:rPr>
        <w:t xml:space="preserve">О бюджете муниципального образования рабочий поселок Первомайский Щекинского района </w:t>
      </w:r>
      <w:r w:rsidR="001132A1">
        <w:rPr>
          <w:rFonts w:ascii="PT Astra Serif" w:hAnsi="PT Astra Serif"/>
        </w:rPr>
        <w:t>на 202</w:t>
      </w:r>
      <w:r w:rsidR="00A57618">
        <w:rPr>
          <w:rFonts w:ascii="PT Astra Serif" w:hAnsi="PT Astra Serif"/>
        </w:rPr>
        <w:t>3</w:t>
      </w:r>
      <w:r w:rsidR="00A359F2" w:rsidRPr="00A359F2">
        <w:rPr>
          <w:rFonts w:ascii="PT Astra Serif" w:hAnsi="PT Astra Serif"/>
        </w:rPr>
        <w:t xml:space="preserve"> год</w:t>
      </w:r>
    </w:p>
    <w:p w:rsidR="00280E0D" w:rsidRDefault="001132A1" w:rsidP="00280E0D">
      <w:pPr>
        <w:pStyle w:val="ConsPlusTitle"/>
        <w:widowControl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и на плановый период 202</w:t>
      </w:r>
      <w:r w:rsidR="00A57618">
        <w:rPr>
          <w:rFonts w:ascii="PT Astra Serif" w:hAnsi="PT Astra Serif"/>
        </w:rPr>
        <w:t>4</w:t>
      </w:r>
      <w:r w:rsidR="00A359F2" w:rsidRPr="00A359F2">
        <w:rPr>
          <w:rFonts w:ascii="PT Astra Serif" w:hAnsi="PT Astra Serif"/>
        </w:rPr>
        <w:t xml:space="preserve"> и 202</w:t>
      </w:r>
      <w:r w:rsidR="00A57618">
        <w:rPr>
          <w:rFonts w:ascii="PT Astra Serif" w:hAnsi="PT Astra Serif"/>
        </w:rPr>
        <w:t>5</w:t>
      </w:r>
      <w:r w:rsidR="00A359F2" w:rsidRPr="00A359F2">
        <w:rPr>
          <w:rFonts w:ascii="PT Astra Serif" w:hAnsi="PT Astra Serif"/>
        </w:rPr>
        <w:t xml:space="preserve"> годов</w:t>
      </w:r>
      <w:r w:rsidR="00D62CFD">
        <w:rPr>
          <w:rFonts w:ascii="PT Astra Serif" w:hAnsi="PT Astra Serif"/>
        </w:rPr>
        <w:t xml:space="preserve"> </w:t>
      </w:r>
    </w:p>
    <w:p w:rsidR="00256F2C" w:rsidRPr="00E45283" w:rsidRDefault="00256F2C" w:rsidP="00FC061C">
      <w:pPr>
        <w:tabs>
          <w:tab w:val="left" w:pos="4536"/>
        </w:tabs>
        <w:ind w:firstLine="72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04298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1.</w:t>
            </w:r>
          </w:p>
        </w:tc>
        <w:tc>
          <w:tcPr>
            <w:tcW w:w="7655" w:type="dxa"/>
          </w:tcPr>
          <w:p w:rsidR="009E7CDF" w:rsidRDefault="009E7CDF" w:rsidP="001132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Основные характеристики бюджета муниципального образования рабочий поселок Первомайский Щекинского района 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>на 202</w:t>
            </w:r>
            <w:r w:rsidR="00A57618">
              <w:rPr>
                <w:rFonts w:ascii="PT Astra Serif" w:hAnsi="PT Astra Serif"/>
                <w:b/>
                <w:szCs w:val="28"/>
              </w:rPr>
              <w:t>3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год</w:t>
            </w:r>
            <w:r w:rsidR="001132A1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>и на плановый период 202</w:t>
            </w:r>
            <w:r w:rsidR="00A57618">
              <w:rPr>
                <w:rFonts w:ascii="PT Astra Serif" w:hAnsi="PT Astra Serif"/>
                <w:b/>
                <w:szCs w:val="28"/>
              </w:rPr>
              <w:t>4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A57618">
              <w:rPr>
                <w:rFonts w:ascii="PT Astra Serif" w:hAnsi="PT Astra Serif"/>
                <w:b/>
                <w:szCs w:val="28"/>
              </w:rPr>
              <w:t>5</w:t>
            </w:r>
            <w:r w:rsidR="00A359F2" w:rsidRPr="00A359F2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  <w:p w:rsidR="00F77B1C" w:rsidRPr="00E45283" w:rsidRDefault="00F77B1C" w:rsidP="001132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280E0D" w:rsidRPr="00280E0D" w:rsidRDefault="00E45283" w:rsidP="00280E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bCs/>
          <w:szCs w:val="28"/>
        </w:rPr>
        <w:t xml:space="preserve">1. </w:t>
      </w:r>
      <w:r w:rsidR="00280E0D" w:rsidRPr="00280E0D">
        <w:rPr>
          <w:rFonts w:ascii="PT Astra Serif" w:hAnsi="PT Astra Serif"/>
          <w:szCs w:val="28"/>
        </w:rPr>
        <w:t>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202</w:t>
      </w:r>
      <w:r w:rsidR="00A57618">
        <w:rPr>
          <w:rFonts w:ascii="PT Astra Serif" w:hAnsi="PT Astra Serif"/>
          <w:szCs w:val="28"/>
        </w:rPr>
        <w:t>3</w:t>
      </w:r>
      <w:r w:rsidR="00280E0D" w:rsidRPr="00280E0D">
        <w:rPr>
          <w:rFonts w:ascii="PT Astra Serif" w:hAnsi="PT Astra Serif"/>
          <w:szCs w:val="28"/>
        </w:rPr>
        <w:t xml:space="preserve"> год:</w:t>
      </w:r>
    </w:p>
    <w:p w:rsidR="00280E0D" w:rsidRPr="00280E0D" w:rsidRDefault="00280E0D" w:rsidP="00280E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 xml:space="preserve">1) общий объем доходов бюджета муниципального образования в сумме </w:t>
      </w:r>
      <w:r w:rsidR="002154E9">
        <w:rPr>
          <w:rFonts w:ascii="PT Astra Serif" w:hAnsi="PT Astra Serif"/>
          <w:szCs w:val="28"/>
        </w:rPr>
        <w:t>154 500 006,82</w:t>
      </w:r>
      <w:r w:rsidRPr="00280E0D">
        <w:rPr>
          <w:rFonts w:ascii="PT Astra Serif" w:hAnsi="PT Astra Serif"/>
          <w:szCs w:val="28"/>
        </w:rPr>
        <w:t xml:space="preserve"> рублей;</w:t>
      </w:r>
    </w:p>
    <w:p w:rsidR="00280E0D" w:rsidRPr="00280E0D" w:rsidRDefault="00280E0D" w:rsidP="00280E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 xml:space="preserve">2) общий объем расходов бюджета муниципального образования в сумме </w:t>
      </w:r>
      <w:r w:rsidR="00A57618">
        <w:rPr>
          <w:rFonts w:ascii="PT Astra Serif" w:hAnsi="PT Astra Serif"/>
          <w:szCs w:val="28"/>
        </w:rPr>
        <w:t>154 500 006,8</w:t>
      </w:r>
      <w:r w:rsidR="002154E9">
        <w:rPr>
          <w:rFonts w:ascii="PT Astra Serif" w:hAnsi="PT Astra Serif"/>
          <w:szCs w:val="28"/>
        </w:rPr>
        <w:t>2</w:t>
      </w:r>
      <w:r w:rsidRPr="00280E0D">
        <w:rPr>
          <w:rFonts w:ascii="PT Astra Serif" w:hAnsi="PT Astra Serif"/>
          <w:szCs w:val="28"/>
        </w:rPr>
        <w:t xml:space="preserve"> рублей;</w:t>
      </w:r>
    </w:p>
    <w:p w:rsidR="00D06AE0" w:rsidRPr="00E45283" w:rsidRDefault="00280E0D" w:rsidP="00280E0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 xml:space="preserve">3) дефицит бюджета муниципального образования в сумме </w:t>
      </w:r>
      <w:r w:rsidR="001132A1">
        <w:rPr>
          <w:rFonts w:ascii="PT Astra Serif" w:hAnsi="PT Astra Serif"/>
          <w:szCs w:val="28"/>
        </w:rPr>
        <w:t>0,00</w:t>
      </w:r>
      <w:r w:rsidRPr="00280E0D">
        <w:rPr>
          <w:rFonts w:ascii="PT Astra Serif" w:hAnsi="PT Astra Serif"/>
          <w:szCs w:val="28"/>
        </w:rPr>
        <w:t xml:space="preserve"> рублей.</w:t>
      </w:r>
    </w:p>
    <w:p w:rsidR="00E45283" w:rsidRPr="00E45283" w:rsidRDefault="009E7CDF" w:rsidP="00E4528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2. </w:t>
      </w:r>
      <w:r w:rsidR="00E45283" w:rsidRPr="00E45283">
        <w:rPr>
          <w:rFonts w:ascii="PT Astra Serif" w:hAnsi="PT Astra Serif"/>
          <w:szCs w:val="28"/>
        </w:rPr>
        <w:t>Утвердить основные характеристики бюджета му</w:t>
      </w:r>
      <w:r w:rsidR="00C96642">
        <w:rPr>
          <w:rFonts w:ascii="PT Astra Serif" w:hAnsi="PT Astra Serif"/>
          <w:szCs w:val="28"/>
        </w:rPr>
        <w:t>ниципального образования на 202</w:t>
      </w:r>
      <w:r w:rsidR="001132A1">
        <w:rPr>
          <w:rFonts w:ascii="PT Astra Serif" w:hAnsi="PT Astra Serif"/>
          <w:szCs w:val="28"/>
        </w:rPr>
        <w:t>3</w:t>
      </w:r>
      <w:r w:rsidR="00E45283" w:rsidRPr="00E45283">
        <w:rPr>
          <w:rFonts w:ascii="PT Astra Serif" w:hAnsi="PT Astra Serif"/>
          <w:szCs w:val="28"/>
        </w:rPr>
        <w:t xml:space="preserve"> год и на 202</w:t>
      </w:r>
      <w:r w:rsidR="001132A1">
        <w:rPr>
          <w:rFonts w:ascii="PT Astra Serif" w:hAnsi="PT Astra Serif"/>
          <w:szCs w:val="28"/>
        </w:rPr>
        <w:t>4</w:t>
      </w:r>
      <w:r w:rsidR="00E45283" w:rsidRPr="00E45283">
        <w:rPr>
          <w:rFonts w:ascii="PT Astra Serif" w:hAnsi="PT Astra Serif"/>
          <w:szCs w:val="28"/>
        </w:rPr>
        <w:t xml:space="preserve"> год:</w:t>
      </w:r>
    </w:p>
    <w:p w:rsidR="00280E0D" w:rsidRPr="00280E0D" w:rsidRDefault="00280E0D" w:rsidP="00280E0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>1) общий объем доходов бюджета му</w:t>
      </w:r>
      <w:r w:rsidR="001132A1">
        <w:rPr>
          <w:rFonts w:ascii="PT Astra Serif" w:hAnsi="PT Astra Serif"/>
          <w:szCs w:val="28"/>
        </w:rPr>
        <w:t>ниципального образования на 202</w:t>
      </w:r>
      <w:r w:rsidR="00A57618">
        <w:rPr>
          <w:rFonts w:ascii="PT Astra Serif" w:hAnsi="PT Astra Serif"/>
          <w:szCs w:val="28"/>
        </w:rPr>
        <w:t>4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165 250 395,32</w:t>
      </w:r>
      <w:r w:rsidRPr="00280E0D">
        <w:rPr>
          <w:rFonts w:ascii="PT Astra Serif" w:hAnsi="PT Astra Serif"/>
          <w:szCs w:val="28"/>
        </w:rPr>
        <w:t xml:space="preserve"> рублей и на 202</w:t>
      </w:r>
      <w:r w:rsidR="00A57618">
        <w:rPr>
          <w:rFonts w:ascii="PT Astra Serif" w:hAnsi="PT Astra Serif"/>
          <w:szCs w:val="28"/>
        </w:rPr>
        <w:t>5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172 207 530,9</w:t>
      </w:r>
      <w:r w:rsidR="008763F0">
        <w:rPr>
          <w:rFonts w:ascii="PT Astra Serif" w:hAnsi="PT Astra Serif"/>
          <w:szCs w:val="28"/>
        </w:rPr>
        <w:t>3</w:t>
      </w:r>
      <w:r w:rsidRPr="00280E0D">
        <w:rPr>
          <w:rFonts w:ascii="PT Astra Serif" w:hAnsi="PT Astra Serif"/>
          <w:szCs w:val="28"/>
        </w:rPr>
        <w:t xml:space="preserve"> рублей;</w:t>
      </w:r>
    </w:p>
    <w:p w:rsidR="00E45283" w:rsidRPr="00E45283" w:rsidRDefault="00280E0D" w:rsidP="00280E0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>2) общий объем расходов бюджета муниципального образования на 202</w:t>
      </w:r>
      <w:r w:rsidR="00A57618">
        <w:rPr>
          <w:rFonts w:ascii="PT Astra Serif" w:hAnsi="PT Astra Serif"/>
          <w:szCs w:val="28"/>
        </w:rPr>
        <w:t>4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 xml:space="preserve">165 250 395,32 </w:t>
      </w:r>
      <w:r w:rsidRPr="00280E0D">
        <w:rPr>
          <w:rFonts w:ascii="PT Astra Serif" w:hAnsi="PT Astra Serif"/>
          <w:szCs w:val="28"/>
        </w:rPr>
        <w:t xml:space="preserve">рублей, в том числе условно утвержденные расходы в сумме </w:t>
      </w:r>
      <w:r w:rsidR="00A57618">
        <w:rPr>
          <w:rFonts w:ascii="PT Astra Serif" w:hAnsi="PT Astra Serif"/>
          <w:szCs w:val="28"/>
        </w:rPr>
        <w:t>4 131 300,00</w:t>
      </w:r>
      <w:r w:rsidR="001132A1">
        <w:rPr>
          <w:rFonts w:ascii="PT Astra Serif" w:hAnsi="PT Astra Serif"/>
          <w:szCs w:val="28"/>
        </w:rPr>
        <w:t xml:space="preserve"> рублей, и на 202</w:t>
      </w:r>
      <w:r w:rsidR="00A57618">
        <w:rPr>
          <w:rFonts w:ascii="PT Astra Serif" w:hAnsi="PT Astra Serif"/>
          <w:szCs w:val="28"/>
        </w:rPr>
        <w:t>5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8763F0">
        <w:rPr>
          <w:rFonts w:ascii="PT Astra Serif" w:hAnsi="PT Astra Serif"/>
          <w:szCs w:val="28"/>
        </w:rPr>
        <w:t>172 207 530,93</w:t>
      </w:r>
      <w:r w:rsidRPr="00280E0D">
        <w:rPr>
          <w:rFonts w:ascii="PT Astra Serif" w:hAnsi="PT Astra Serif"/>
          <w:szCs w:val="28"/>
        </w:rPr>
        <w:t xml:space="preserve"> рублей, в том числе условно утвержденные расходы в сумме </w:t>
      </w:r>
      <w:r w:rsidR="00A57618">
        <w:rPr>
          <w:rFonts w:ascii="PT Astra Serif" w:hAnsi="PT Astra Serif"/>
          <w:szCs w:val="28"/>
        </w:rPr>
        <w:t>8 613 530,00</w:t>
      </w:r>
      <w:r w:rsidR="001132A1">
        <w:rPr>
          <w:rFonts w:ascii="PT Astra Serif" w:hAnsi="PT Astra Serif"/>
          <w:szCs w:val="28"/>
        </w:rPr>
        <w:t xml:space="preserve"> </w:t>
      </w:r>
      <w:r w:rsidRPr="00280E0D">
        <w:rPr>
          <w:rFonts w:ascii="PT Astra Serif" w:hAnsi="PT Astra Serif"/>
          <w:szCs w:val="28"/>
        </w:rPr>
        <w:t>рублей;</w:t>
      </w:r>
    </w:p>
    <w:p w:rsidR="00D06AE0" w:rsidRPr="00E45283" w:rsidRDefault="00E45283" w:rsidP="00E4528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3) дефицит бюджета муниципального образования на 202</w:t>
      </w:r>
      <w:r w:rsidR="00A57618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год в сумме 0,</w:t>
      </w:r>
      <w:r w:rsidR="00C96642"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>0 рублей и на 202</w:t>
      </w:r>
      <w:r w:rsidR="00A57618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 в сумме 0,</w:t>
      </w:r>
      <w:r w:rsidR="00C96642"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>0 рублей</w:t>
      </w:r>
      <w:r w:rsidR="00D06AE0" w:rsidRPr="00E45283">
        <w:rPr>
          <w:rFonts w:ascii="PT Astra Serif" w:hAnsi="PT Astra Serif"/>
          <w:szCs w:val="28"/>
        </w:rPr>
        <w:t>.</w:t>
      </w:r>
    </w:p>
    <w:p w:rsidR="00D06AE0" w:rsidRPr="00E45283" w:rsidRDefault="00D06AE0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AD43C1" w:rsidRPr="00E45283" w:rsidTr="000B09AA">
        <w:trPr>
          <w:jc w:val="center"/>
        </w:trPr>
        <w:tc>
          <w:tcPr>
            <w:tcW w:w="1417" w:type="dxa"/>
          </w:tcPr>
          <w:p w:rsidR="00AD43C1" w:rsidRPr="00E45283" w:rsidRDefault="00AD43C1" w:rsidP="000B09AA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lastRenderedPageBreak/>
              <w:t>Статья 2.</w:t>
            </w:r>
          </w:p>
        </w:tc>
        <w:tc>
          <w:tcPr>
            <w:tcW w:w="7655" w:type="dxa"/>
          </w:tcPr>
          <w:p w:rsidR="00AD43C1" w:rsidRDefault="00AD43C1" w:rsidP="001132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Доходы бюджета муниципального образования 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>на 202</w:t>
            </w:r>
            <w:r w:rsidR="00A57618">
              <w:rPr>
                <w:rFonts w:ascii="PT Astra Serif" w:hAnsi="PT Astra Serif"/>
                <w:b/>
                <w:szCs w:val="28"/>
              </w:rPr>
              <w:t>3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 xml:space="preserve"> год и на плановый период 202</w:t>
            </w:r>
            <w:r w:rsidR="00A57618">
              <w:rPr>
                <w:rFonts w:ascii="PT Astra Serif" w:hAnsi="PT Astra Serif"/>
                <w:b/>
                <w:szCs w:val="28"/>
              </w:rPr>
              <w:t>4 и 2025</w:t>
            </w:r>
            <w:r w:rsidR="001132A1" w:rsidRPr="001132A1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  <w:p w:rsidR="00F77B1C" w:rsidRPr="00E45283" w:rsidRDefault="00F77B1C" w:rsidP="001132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5B43B5" w:rsidRPr="00E45283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</w:t>
      </w:r>
      <w:r w:rsidR="005B43B5" w:rsidRPr="00E45283">
        <w:rPr>
          <w:rFonts w:ascii="PT Astra Serif" w:hAnsi="PT Astra Serif"/>
          <w:szCs w:val="28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20</w:t>
      </w:r>
      <w:r w:rsidRPr="00E45283">
        <w:rPr>
          <w:rFonts w:ascii="PT Astra Serif" w:hAnsi="PT Astra Serif"/>
          <w:szCs w:val="28"/>
        </w:rPr>
        <w:t>2</w:t>
      </w:r>
      <w:r w:rsidR="00A57618">
        <w:rPr>
          <w:rFonts w:ascii="PT Astra Serif" w:hAnsi="PT Astra Serif"/>
          <w:szCs w:val="28"/>
        </w:rPr>
        <w:t>3</w:t>
      </w:r>
      <w:r w:rsidR="005B43B5" w:rsidRPr="00E45283">
        <w:rPr>
          <w:rFonts w:ascii="PT Astra Serif" w:hAnsi="PT Astra Serif"/>
          <w:szCs w:val="28"/>
        </w:rPr>
        <w:t xml:space="preserve"> год согласно приложению </w:t>
      </w:r>
      <w:r w:rsidRPr="00E45283">
        <w:rPr>
          <w:rFonts w:ascii="PT Astra Serif" w:hAnsi="PT Astra Serif"/>
          <w:szCs w:val="28"/>
        </w:rPr>
        <w:t>1</w:t>
      </w:r>
      <w:r w:rsidR="005B43B5"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5B43B5" w:rsidRDefault="00AD43C1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</w:t>
      </w:r>
      <w:r w:rsidR="005B43B5" w:rsidRPr="00E45283">
        <w:rPr>
          <w:rFonts w:ascii="PT Astra Serif" w:hAnsi="PT Astra Serif"/>
          <w:szCs w:val="28"/>
        </w:rPr>
        <w:t>. Утвердить объем доходов бюджета муниципального образования по группам, подгруппам и статьям классификации доходов бюджетов Российской Федерации на плановый период 202</w:t>
      </w:r>
      <w:r w:rsidR="00A57618">
        <w:rPr>
          <w:rFonts w:ascii="PT Astra Serif" w:hAnsi="PT Astra Serif"/>
          <w:szCs w:val="28"/>
        </w:rPr>
        <w:t>4</w:t>
      </w:r>
      <w:r w:rsidR="005B43B5" w:rsidRPr="00E45283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="005B43B5"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C96642">
        <w:rPr>
          <w:rFonts w:ascii="PT Astra Serif" w:hAnsi="PT Astra Serif"/>
          <w:szCs w:val="28"/>
        </w:rPr>
        <w:t>2</w:t>
      </w:r>
      <w:r w:rsidR="005B43B5"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F451A9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7B1018" w:rsidRPr="00E45283" w:rsidTr="002A6682">
        <w:trPr>
          <w:jc w:val="center"/>
        </w:trPr>
        <w:tc>
          <w:tcPr>
            <w:tcW w:w="1417" w:type="dxa"/>
          </w:tcPr>
          <w:p w:rsidR="007B1018" w:rsidRPr="00E45283" w:rsidRDefault="007B1018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3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7B1018" w:rsidRDefault="007B1018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Особенности использования средств, получаемых </w:t>
            </w:r>
            <w:r w:rsidR="00F451A9" w:rsidRPr="00E45283">
              <w:rPr>
                <w:rFonts w:ascii="PT Astra Serif" w:hAnsi="PT Astra Serif"/>
                <w:b/>
                <w:bCs/>
                <w:szCs w:val="28"/>
              </w:rPr>
              <w:t xml:space="preserve">казенными 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учреждениями муниципального образования рабочий поселок Первомайский Щекинского района 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5B43B5" w:rsidRDefault="004524B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Главные распорядители средств бюджета </w:t>
      </w:r>
      <w:r w:rsidR="007B1018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, в ведении которых находятся казенные учреждения </w:t>
      </w:r>
      <w:r w:rsidR="007B1018" w:rsidRPr="00E45283">
        <w:rPr>
          <w:rFonts w:ascii="PT Astra Serif" w:hAnsi="PT Astra Serif"/>
          <w:szCs w:val="28"/>
        </w:rPr>
        <w:t>муниципального образования рабочий поселок Первомайский Щекинского района</w:t>
      </w:r>
      <w:r w:rsidRPr="00E45283">
        <w:rPr>
          <w:rFonts w:ascii="PT Astra Serif" w:hAnsi="PT Astra Serif"/>
          <w:szCs w:val="28"/>
        </w:rPr>
        <w:t xml:space="preserve">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</w:t>
      </w:r>
      <w:r w:rsidR="007B1018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объемов доходов от приносящей доходы деятельности, осуществляемой этими учреждениями.</w:t>
      </w:r>
    </w:p>
    <w:p w:rsidR="00D263F8" w:rsidRDefault="00D263F8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797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97" w:type="dxa"/>
          </w:tcPr>
          <w:p w:rsidR="009E7CDF" w:rsidRDefault="009E7CDF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Безвозмездные поступления в бюджет муниципального образования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E45283" w:rsidRDefault="00E45283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</w:t>
      </w:r>
      <w:r w:rsidRPr="00E45283">
        <w:rPr>
          <w:rFonts w:ascii="PT Astra Serif" w:hAnsi="PT Astra Serif"/>
          <w:bCs/>
          <w:szCs w:val="28"/>
        </w:rPr>
        <w:t xml:space="preserve">. </w:t>
      </w:r>
      <w:r w:rsidR="00280E0D" w:rsidRPr="00280E0D">
        <w:rPr>
          <w:rFonts w:ascii="PT Astra Serif" w:hAnsi="PT Astra Serif"/>
          <w:szCs w:val="28"/>
        </w:rPr>
        <w:t xml:space="preserve">Утвердить объем </w:t>
      </w:r>
      <w:r w:rsidR="00D263F8" w:rsidRPr="00D263F8">
        <w:rPr>
          <w:rFonts w:ascii="PT Astra Serif" w:hAnsi="PT Astra Serif"/>
          <w:szCs w:val="28"/>
        </w:rPr>
        <w:t>безвозмездных поступлений</w:t>
      </w:r>
      <w:r w:rsidR="00280E0D" w:rsidRPr="00280E0D">
        <w:rPr>
          <w:rFonts w:ascii="PT Astra Serif" w:hAnsi="PT Astra Serif"/>
          <w:szCs w:val="28"/>
        </w:rPr>
        <w:t>, получаемых из бюджета МО Щекинский район в 202</w:t>
      </w:r>
      <w:r w:rsidR="00A57618">
        <w:rPr>
          <w:rFonts w:ascii="PT Astra Serif" w:hAnsi="PT Astra Serif"/>
          <w:szCs w:val="28"/>
        </w:rPr>
        <w:t>3</w:t>
      </w:r>
      <w:r w:rsidR="00280E0D" w:rsidRPr="00280E0D">
        <w:rPr>
          <w:rFonts w:ascii="PT Astra Serif" w:hAnsi="PT Astra Serif"/>
          <w:szCs w:val="28"/>
        </w:rPr>
        <w:t xml:space="preserve"> году в сумме </w:t>
      </w:r>
      <w:r w:rsidR="00A57618">
        <w:rPr>
          <w:rFonts w:ascii="PT Astra Serif" w:hAnsi="PT Astra Serif"/>
          <w:szCs w:val="28"/>
        </w:rPr>
        <w:t>3 674 535,6</w:t>
      </w:r>
      <w:r w:rsidR="002154E9">
        <w:rPr>
          <w:rFonts w:ascii="PT Astra Serif" w:hAnsi="PT Astra Serif"/>
          <w:szCs w:val="28"/>
        </w:rPr>
        <w:t>5</w:t>
      </w:r>
      <w:r w:rsidR="00280E0D" w:rsidRPr="00280E0D">
        <w:rPr>
          <w:rFonts w:ascii="PT Astra Serif" w:hAnsi="PT Astra Serif"/>
          <w:szCs w:val="28"/>
        </w:rPr>
        <w:t xml:space="preserve"> рублей, в 202</w:t>
      </w:r>
      <w:r w:rsidR="00A57618">
        <w:rPr>
          <w:rFonts w:ascii="PT Astra Serif" w:hAnsi="PT Astra Serif"/>
          <w:szCs w:val="28"/>
        </w:rPr>
        <w:t>4</w:t>
      </w:r>
      <w:r w:rsidR="00280E0D" w:rsidRPr="00280E0D">
        <w:rPr>
          <w:rFonts w:ascii="PT Astra Serif" w:hAnsi="PT Astra Serif"/>
          <w:szCs w:val="28"/>
        </w:rPr>
        <w:t xml:space="preserve"> году в сумме </w:t>
      </w:r>
      <w:r w:rsidR="00A57618">
        <w:rPr>
          <w:rFonts w:ascii="PT Astra Serif" w:hAnsi="PT Astra Serif"/>
          <w:szCs w:val="28"/>
        </w:rPr>
        <w:t>2 219 745,70</w:t>
      </w:r>
      <w:r w:rsidR="00280E0D" w:rsidRPr="00280E0D">
        <w:rPr>
          <w:rFonts w:ascii="PT Astra Serif" w:hAnsi="PT Astra Serif"/>
          <w:szCs w:val="28"/>
        </w:rPr>
        <w:t xml:space="preserve"> рублей, в 202</w:t>
      </w:r>
      <w:r w:rsidR="00A57618">
        <w:rPr>
          <w:rFonts w:ascii="PT Astra Serif" w:hAnsi="PT Astra Serif"/>
          <w:szCs w:val="28"/>
        </w:rPr>
        <w:t>5</w:t>
      </w:r>
      <w:r w:rsidR="00280E0D" w:rsidRPr="00280E0D">
        <w:rPr>
          <w:rFonts w:ascii="PT Astra Serif" w:hAnsi="PT Astra Serif"/>
          <w:szCs w:val="28"/>
        </w:rPr>
        <w:t xml:space="preserve"> году в сумме </w:t>
      </w:r>
      <w:r w:rsidR="008763F0">
        <w:rPr>
          <w:rFonts w:ascii="PT Astra Serif" w:hAnsi="PT Astra Serif"/>
          <w:szCs w:val="28"/>
        </w:rPr>
        <w:t>2 340 562,76</w:t>
      </w:r>
      <w:r w:rsidR="00280E0D" w:rsidRPr="00280E0D">
        <w:rPr>
          <w:rFonts w:ascii="PT Astra Serif" w:hAnsi="PT Astra Serif"/>
          <w:szCs w:val="28"/>
        </w:rPr>
        <w:t xml:space="preserve"> рублей</w:t>
      </w:r>
      <w:r w:rsidR="00280E0D">
        <w:rPr>
          <w:rFonts w:ascii="PT Astra Serif" w:hAnsi="PT Astra Serif"/>
          <w:szCs w:val="28"/>
        </w:rPr>
        <w:t>.</w:t>
      </w:r>
    </w:p>
    <w:p w:rsidR="00D263F8" w:rsidRPr="00E45283" w:rsidRDefault="00D263F8" w:rsidP="003728E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D263F8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F451A9" w:rsidRDefault="009E7CDF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Межбюджетные трансферты из бюджета муниципального образования, предоставляемые в бюджет муниципального образования Щекинский район</w:t>
            </w:r>
            <w:r w:rsidRPr="00E45283">
              <w:rPr>
                <w:rFonts w:ascii="PT Astra Serif" w:hAnsi="PT Astra Serif"/>
                <w:b/>
                <w:bCs/>
                <w:szCs w:val="28"/>
              </w:rPr>
              <w:t>.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</w:p>
        </w:tc>
      </w:tr>
    </w:tbl>
    <w:p w:rsidR="00280E0D" w:rsidRPr="00280E0D" w:rsidRDefault="00280E0D" w:rsidP="00280E0D">
      <w:pPr>
        <w:ind w:firstLine="708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>1.</w:t>
      </w:r>
      <w:r w:rsidRPr="00280E0D">
        <w:rPr>
          <w:rFonts w:ascii="PT Astra Serif" w:hAnsi="PT Astra Serif"/>
          <w:szCs w:val="28"/>
        </w:rPr>
        <w:tab/>
        <w:t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бюджету МО Щекинский район на 202</w:t>
      </w:r>
      <w:r w:rsidR="00A57618">
        <w:rPr>
          <w:rFonts w:ascii="PT Astra Serif" w:hAnsi="PT Astra Serif"/>
          <w:szCs w:val="28"/>
        </w:rPr>
        <w:t>3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1113FB">
        <w:rPr>
          <w:rFonts w:ascii="PT Astra Serif" w:hAnsi="PT Astra Serif"/>
          <w:szCs w:val="28"/>
        </w:rPr>
        <w:t xml:space="preserve">2 562 393,24 </w:t>
      </w:r>
      <w:r w:rsidRPr="00280E0D">
        <w:rPr>
          <w:rFonts w:ascii="PT Astra Serif" w:hAnsi="PT Astra Serif"/>
          <w:szCs w:val="28"/>
        </w:rPr>
        <w:t xml:space="preserve">рублей, согласно таблицы 1 приложения </w:t>
      </w:r>
      <w:r w:rsidR="00D263F8">
        <w:rPr>
          <w:rFonts w:ascii="PT Astra Serif" w:hAnsi="PT Astra Serif"/>
          <w:szCs w:val="28"/>
        </w:rPr>
        <w:t>3</w:t>
      </w:r>
      <w:r w:rsidRPr="00280E0D">
        <w:rPr>
          <w:rFonts w:ascii="PT Astra Serif" w:hAnsi="PT Astra Serif"/>
          <w:szCs w:val="28"/>
        </w:rPr>
        <w:t xml:space="preserve"> к настоящему Решению.</w:t>
      </w:r>
    </w:p>
    <w:p w:rsidR="00E45283" w:rsidRDefault="00280E0D" w:rsidP="00280E0D">
      <w:pPr>
        <w:ind w:firstLine="708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>2.</w:t>
      </w:r>
      <w:r w:rsidRPr="00280E0D">
        <w:rPr>
          <w:rFonts w:ascii="PT Astra Serif" w:hAnsi="PT Astra Serif"/>
          <w:szCs w:val="28"/>
        </w:rPr>
        <w:tab/>
        <w:t xml:space="preserve">Утвердить объем субсидий из бюджета муниципального образования бюджету муниципального образования город </w:t>
      </w:r>
      <w:r w:rsidR="00D263F8">
        <w:rPr>
          <w:rFonts w:ascii="PT Astra Serif" w:hAnsi="PT Astra Serif"/>
          <w:szCs w:val="28"/>
        </w:rPr>
        <w:t xml:space="preserve">Щекино </w:t>
      </w:r>
      <w:r w:rsidR="00D263F8">
        <w:rPr>
          <w:rFonts w:ascii="PT Astra Serif" w:hAnsi="PT Astra Serif"/>
          <w:szCs w:val="28"/>
        </w:rPr>
        <w:lastRenderedPageBreak/>
        <w:t>Щекинского района на 202</w:t>
      </w:r>
      <w:r w:rsidR="00A57618">
        <w:rPr>
          <w:rFonts w:ascii="PT Astra Serif" w:hAnsi="PT Astra Serif"/>
          <w:szCs w:val="28"/>
        </w:rPr>
        <w:t>3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3 103 100,00</w:t>
      </w:r>
      <w:r w:rsidRPr="00280E0D">
        <w:rPr>
          <w:rFonts w:ascii="PT Astra Serif" w:hAnsi="PT Astra Serif"/>
          <w:szCs w:val="28"/>
        </w:rPr>
        <w:t xml:space="preserve"> рублей,</w:t>
      </w:r>
      <w:r w:rsidR="00D263F8">
        <w:rPr>
          <w:rFonts w:ascii="PT Astra Serif" w:hAnsi="PT Astra Serif"/>
          <w:szCs w:val="28"/>
        </w:rPr>
        <w:t xml:space="preserve"> согласно таблицы 2 приложения 3</w:t>
      </w:r>
      <w:r w:rsidRPr="00280E0D">
        <w:rPr>
          <w:rFonts w:ascii="PT Astra Serif" w:hAnsi="PT Astra Serif"/>
          <w:szCs w:val="28"/>
        </w:rPr>
        <w:t xml:space="preserve"> к настоящему Решению.</w:t>
      </w:r>
    </w:p>
    <w:p w:rsidR="00D263F8" w:rsidRDefault="00D263F8" w:rsidP="00D263F8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280E0D">
        <w:rPr>
          <w:rFonts w:ascii="PT Astra Serif" w:hAnsi="PT Astra Serif"/>
          <w:szCs w:val="28"/>
        </w:rPr>
        <w:t>.</w:t>
      </w:r>
      <w:r w:rsidRPr="00280E0D">
        <w:rPr>
          <w:rFonts w:ascii="PT Astra Serif" w:hAnsi="PT Astra Serif"/>
          <w:szCs w:val="28"/>
        </w:rPr>
        <w:tab/>
        <w:t>Утвердить объем межбюджетных трансфертов, передаваемых из бюджета муниципального образования на осуществление части полномочий по решению вопросов местного значения бюджету МО Щекинский район на 202</w:t>
      </w:r>
      <w:r w:rsidR="00A57618">
        <w:rPr>
          <w:rFonts w:ascii="PT Astra Serif" w:hAnsi="PT Astra Serif"/>
          <w:szCs w:val="28"/>
        </w:rPr>
        <w:t>4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1113FB">
        <w:rPr>
          <w:rFonts w:ascii="PT Astra Serif" w:hAnsi="PT Astra Serif"/>
          <w:szCs w:val="28"/>
        </w:rPr>
        <w:t>2 701 693,24</w:t>
      </w:r>
      <w:r w:rsidR="001113FB" w:rsidRPr="00280E0D">
        <w:rPr>
          <w:rFonts w:ascii="PT Astra Serif" w:hAnsi="PT Astra Serif"/>
          <w:szCs w:val="28"/>
        </w:rPr>
        <w:t xml:space="preserve"> </w:t>
      </w:r>
      <w:r w:rsidRPr="00280E0D">
        <w:rPr>
          <w:rFonts w:ascii="PT Astra Serif" w:hAnsi="PT Astra Serif"/>
          <w:szCs w:val="28"/>
        </w:rPr>
        <w:t>рублей</w:t>
      </w:r>
      <w:r w:rsidR="00A57618">
        <w:rPr>
          <w:rFonts w:ascii="PT Astra Serif" w:hAnsi="PT Astra Serif"/>
          <w:szCs w:val="28"/>
        </w:rPr>
        <w:t>,</w:t>
      </w:r>
      <w:r>
        <w:rPr>
          <w:rFonts w:ascii="PT Astra Serif" w:hAnsi="PT Astra Serif"/>
          <w:szCs w:val="28"/>
        </w:rPr>
        <w:t xml:space="preserve"> </w:t>
      </w:r>
      <w:r w:rsidRPr="00280E0D">
        <w:rPr>
          <w:rFonts w:ascii="PT Astra Serif" w:hAnsi="PT Astra Serif"/>
          <w:szCs w:val="28"/>
        </w:rPr>
        <w:t xml:space="preserve">согласно таблицы 1 приложения </w:t>
      </w:r>
      <w:r>
        <w:rPr>
          <w:rFonts w:ascii="PT Astra Serif" w:hAnsi="PT Astra Serif"/>
          <w:szCs w:val="28"/>
        </w:rPr>
        <w:t>4</w:t>
      </w:r>
      <w:r w:rsidRPr="00280E0D">
        <w:rPr>
          <w:rFonts w:ascii="PT Astra Serif" w:hAnsi="PT Astra Serif"/>
          <w:szCs w:val="28"/>
        </w:rPr>
        <w:t xml:space="preserve"> к настоящему Решению.</w:t>
      </w:r>
    </w:p>
    <w:p w:rsidR="00A57618" w:rsidRDefault="00A57618" w:rsidP="00A57618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Pr="00280E0D">
        <w:rPr>
          <w:rFonts w:ascii="PT Astra Serif" w:hAnsi="PT Astra Serif"/>
          <w:szCs w:val="28"/>
        </w:rPr>
        <w:t>.</w:t>
      </w:r>
      <w:r w:rsidRPr="00280E0D">
        <w:rPr>
          <w:rFonts w:ascii="PT Astra Serif" w:hAnsi="PT Astra Serif"/>
          <w:szCs w:val="28"/>
        </w:rPr>
        <w:tab/>
        <w:t xml:space="preserve">Утвердить объем субсидий из бюджета муниципального образования бюджету муниципального образования город </w:t>
      </w:r>
      <w:r>
        <w:rPr>
          <w:rFonts w:ascii="PT Astra Serif" w:hAnsi="PT Astra Serif"/>
          <w:szCs w:val="28"/>
        </w:rPr>
        <w:t>Щекино Щекинского района на 2024</w:t>
      </w:r>
      <w:r w:rsidRPr="00280E0D">
        <w:rPr>
          <w:rFonts w:ascii="PT Astra Serif" w:hAnsi="PT Astra Serif"/>
          <w:szCs w:val="28"/>
        </w:rPr>
        <w:t xml:space="preserve"> год в сумме </w:t>
      </w:r>
      <w:r>
        <w:rPr>
          <w:rFonts w:ascii="PT Astra Serif" w:hAnsi="PT Astra Serif"/>
          <w:szCs w:val="28"/>
        </w:rPr>
        <w:t>3 208 900,00</w:t>
      </w:r>
      <w:r w:rsidRPr="00280E0D">
        <w:rPr>
          <w:rFonts w:ascii="PT Astra Serif" w:hAnsi="PT Astra Serif"/>
          <w:szCs w:val="28"/>
        </w:rPr>
        <w:t xml:space="preserve"> рублей,</w:t>
      </w:r>
      <w:r>
        <w:rPr>
          <w:rFonts w:ascii="PT Astra Serif" w:hAnsi="PT Astra Serif"/>
          <w:szCs w:val="28"/>
        </w:rPr>
        <w:t xml:space="preserve"> согласно таблицы 2 приложения 4</w:t>
      </w:r>
      <w:r w:rsidRPr="00280E0D">
        <w:rPr>
          <w:rFonts w:ascii="PT Astra Serif" w:hAnsi="PT Astra Serif"/>
          <w:szCs w:val="28"/>
        </w:rPr>
        <w:t xml:space="preserve"> к настоящему Решению.</w:t>
      </w:r>
    </w:p>
    <w:p w:rsidR="00A57618" w:rsidRPr="00280E0D" w:rsidRDefault="00717D00" w:rsidP="00717D00">
      <w:pPr>
        <w:ind w:firstLine="708"/>
        <w:jc w:val="both"/>
        <w:rPr>
          <w:rFonts w:ascii="PT Astra Serif" w:hAnsi="PT Astra Serif"/>
          <w:szCs w:val="28"/>
        </w:rPr>
      </w:pPr>
      <w:r w:rsidRPr="00717D00">
        <w:rPr>
          <w:rFonts w:ascii="PT Astra Serif" w:hAnsi="PT Astra Serif"/>
          <w:szCs w:val="28"/>
        </w:rPr>
        <w:t>5. Установить, что не использованные по состоянию на 1 января текущего финансового года межбюджетные трансферты, переданные из бюджета муниципального образования рабочий поселок Первомайский Щекинского района в форме субсидий, субвенций и иных межбюджетных трансфертов, имеющих целевое назначение, подлежат возврату в доход бюджета муниципального образования рабочий поселок Первомайский Щекинского района в течении 5 рабочих дней следующего финансового года.</w:t>
      </w:r>
    </w:p>
    <w:p w:rsidR="00D263F8" w:rsidRPr="00280E0D" w:rsidRDefault="00D263F8" w:rsidP="00280E0D">
      <w:pPr>
        <w:ind w:firstLine="708"/>
        <w:jc w:val="both"/>
        <w:rPr>
          <w:rFonts w:ascii="PT Astra Serif" w:hAnsi="PT Astra Serif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17"/>
        <w:gridCol w:w="7655"/>
      </w:tblGrid>
      <w:tr w:rsidR="009E7CDF" w:rsidRPr="00E45283" w:rsidTr="002A6682">
        <w:trPr>
          <w:jc w:val="center"/>
        </w:trPr>
        <w:tc>
          <w:tcPr>
            <w:tcW w:w="1417" w:type="dxa"/>
          </w:tcPr>
          <w:p w:rsidR="009E7CDF" w:rsidRPr="00E45283" w:rsidRDefault="009E7CDF" w:rsidP="00D263F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</w:t>
            </w:r>
            <w:r w:rsidR="002A6682" w:rsidRPr="00E45283">
              <w:rPr>
                <w:rFonts w:ascii="PT Astra Serif" w:hAnsi="PT Astra Serif"/>
                <w:b/>
                <w:szCs w:val="28"/>
              </w:rPr>
              <w:t xml:space="preserve">татья </w:t>
            </w:r>
            <w:r w:rsidR="00D263F8">
              <w:rPr>
                <w:rFonts w:ascii="PT Astra Serif" w:hAnsi="PT Astra Serif"/>
                <w:b/>
                <w:szCs w:val="28"/>
              </w:rPr>
              <w:t>6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655" w:type="dxa"/>
          </w:tcPr>
          <w:p w:rsidR="009E7CDF" w:rsidRDefault="00F451A9" w:rsidP="00D263F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Бюджетные ассигнования бюджета муниципального образования на 20</w:t>
            </w:r>
            <w:r w:rsidR="001306C8" w:rsidRPr="00E45283">
              <w:rPr>
                <w:rFonts w:ascii="PT Astra Serif" w:hAnsi="PT Astra Serif"/>
                <w:b/>
                <w:szCs w:val="28"/>
              </w:rPr>
              <w:t>2</w:t>
            </w:r>
            <w:r w:rsidR="00A57618">
              <w:rPr>
                <w:rFonts w:ascii="PT Astra Serif" w:hAnsi="PT Astra Serif"/>
                <w:b/>
                <w:szCs w:val="28"/>
              </w:rPr>
              <w:t>3</w:t>
            </w:r>
            <w:r w:rsidR="001306C8" w:rsidRPr="00E45283">
              <w:rPr>
                <w:rFonts w:ascii="PT Astra Serif" w:hAnsi="PT Astra Serif"/>
                <w:b/>
                <w:szCs w:val="28"/>
              </w:rPr>
              <w:t xml:space="preserve"> год и на плановый период 202</w:t>
            </w:r>
            <w:r w:rsidR="00A57618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и 202</w:t>
            </w:r>
            <w:r w:rsidR="00A57618">
              <w:rPr>
                <w:rFonts w:ascii="PT Astra Serif" w:hAnsi="PT Astra Serif"/>
                <w:b/>
                <w:szCs w:val="28"/>
              </w:rPr>
              <w:t>5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годов</w:t>
            </w:r>
          </w:p>
          <w:p w:rsidR="00F77B1C" w:rsidRPr="00E45283" w:rsidRDefault="00F77B1C" w:rsidP="00D263F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F451A9" w:rsidRPr="00E45283" w:rsidRDefault="004706DA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bookmarkStart w:id="1" w:name="Par51"/>
      <w:bookmarkEnd w:id="1"/>
      <w:r w:rsidRPr="00E45283">
        <w:rPr>
          <w:rFonts w:ascii="PT Astra Serif" w:hAnsi="PT Astra Serif"/>
          <w:szCs w:val="28"/>
        </w:rPr>
        <w:t xml:space="preserve">1. </w:t>
      </w:r>
      <w:r w:rsidR="00280E0D" w:rsidRPr="00280E0D">
        <w:rPr>
          <w:rFonts w:ascii="PT Astra Serif" w:hAnsi="PT Astra Serif"/>
          <w:szCs w:val="28"/>
        </w:rPr>
        <w:t>Утвердить общий объем бюджетных ассигнований бюджета муниципального образования на исполнение публичных нормативных обязательств на 202</w:t>
      </w:r>
      <w:r w:rsidR="00A57618">
        <w:rPr>
          <w:rFonts w:ascii="PT Astra Serif" w:hAnsi="PT Astra Serif"/>
          <w:szCs w:val="28"/>
        </w:rPr>
        <w:t>3</w:t>
      </w:r>
      <w:r w:rsidR="00280E0D" w:rsidRPr="00280E0D">
        <w:rPr>
          <w:rFonts w:ascii="PT Astra Serif" w:hAnsi="PT Astra Serif"/>
          <w:szCs w:val="28"/>
        </w:rPr>
        <w:t xml:space="preserve"> год в сумме 40 000,00 рублей, на 202</w:t>
      </w:r>
      <w:r w:rsidR="00A57618">
        <w:rPr>
          <w:rFonts w:ascii="PT Astra Serif" w:hAnsi="PT Astra Serif"/>
          <w:szCs w:val="28"/>
        </w:rPr>
        <w:t>4</w:t>
      </w:r>
      <w:r w:rsidR="00280E0D" w:rsidRPr="00280E0D">
        <w:rPr>
          <w:rFonts w:ascii="PT Astra Serif" w:hAnsi="PT Astra Serif"/>
          <w:szCs w:val="28"/>
        </w:rPr>
        <w:t xml:space="preserve"> год в сумме </w:t>
      </w:r>
      <w:r w:rsidR="0070395F">
        <w:rPr>
          <w:rFonts w:ascii="PT Astra Serif" w:hAnsi="PT Astra Serif"/>
          <w:szCs w:val="28"/>
        </w:rPr>
        <w:t>4</w:t>
      </w:r>
      <w:r w:rsidR="00280E0D" w:rsidRPr="00280E0D">
        <w:rPr>
          <w:rFonts w:ascii="PT Astra Serif" w:hAnsi="PT Astra Serif"/>
          <w:szCs w:val="28"/>
        </w:rPr>
        <w:t>0 000,00 рублей и на 202</w:t>
      </w:r>
      <w:r w:rsidR="00A57618">
        <w:rPr>
          <w:rFonts w:ascii="PT Astra Serif" w:hAnsi="PT Astra Serif"/>
          <w:szCs w:val="28"/>
        </w:rPr>
        <w:t>5</w:t>
      </w:r>
      <w:r w:rsidR="0070395F">
        <w:rPr>
          <w:rFonts w:ascii="PT Astra Serif" w:hAnsi="PT Astra Serif"/>
          <w:szCs w:val="28"/>
        </w:rPr>
        <w:t xml:space="preserve"> год в сумме 4</w:t>
      </w:r>
      <w:r w:rsidR="00280E0D" w:rsidRPr="00280E0D">
        <w:rPr>
          <w:rFonts w:ascii="PT Astra Serif" w:hAnsi="PT Astra Serif"/>
          <w:szCs w:val="28"/>
        </w:rPr>
        <w:t>0 000,00 рублей</w:t>
      </w:r>
      <w:r w:rsidR="00655E26"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1306C8" w:rsidRPr="00E45283">
        <w:rPr>
          <w:rFonts w:ascii="PT Astra Serif" w:hAnsi="PT Astra Serif"/>
          <w:szCs w:val="28"/>
        </w:rPr>
        <w:t>на 202</w:t>
      </w:r>
      <w:r w:rsidR="00A57618">
        <w:rPr>
          <w:rFonts w:ascii="PT Astra Serif" w:hAnsi="PT Astra Serif"/>
          <w:szCs w:val="28"/>
        </w:rPr>
        <w:t>3</w:t>
      </w:r>
      <w:r w:rsidR="001306C8" w:rsidRPr="00E45283">
        <w:rPr>
          <w:rFonts w:ascii="PT Astra Serif" w:hAnsi="PT Astra Serif"/>
          <w:szCs w:val="28"/>
        </w:rPr>
        <w:t xml:space="preserve"> год </w:t>
      </w:r>
      <w:r w:rsidRPr="00E45283">
        <w:rPr>
          <w:rFonts w:ascii="PT Astra Serif" w:hAnsi="PT Astra Serif"/>
          <w:szCs w:val="28"/>
        </w:rPr>
        <w:t xml:space="preserve">согласно приложению </w:t>
      </w:r>
      <w:r w:rsidR="0070395F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распределение бюджетных ассигнований бюджета муниципального образования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="00E7469B">
        <w:rPr>
          <w:rFonts w:ascii="PT Astra Serif" w:hAnsi="PT Astra Serif"/>
          <w:szCs w:val="28"/>
        </w:rPr>
        <w:t xml:space="preserve"> </w:t>
      </w:r>
      <w:r w:rsidR="00657A77" w:rsidRPr="00E45283">
        <w:rPr>
          <w:rFonts w:ascii="PT Astra Serif" w:hAnsi="PT Astra Serif"/>
          <w:szCs w:val="28"/>
        </w:rPr>
        <w:t>на плановый период 202</w:t>
      </w:r>
      <w:r w:rsidR="00A57618">
        <w:rPr>
          <w:rFonts w:ascii="PT Astra Serif" w:hAnsi="PT Astra Serif"/>
          <w:szCs w:val="28"/>
        </w:rPr>
        <w:t>4</w:t>
      </w:r>
      <w:r w:rsidR="00657A77" w:rsidRPr="00E45283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="00657A77" w:rsidRPr="00E45283">
        <w:rPr>
          <w:rFonts w:ascii="PT Astra Serif" w:hAnsi="PT Astra Serif"/>
          <w:szCs w:val="28"/>
        </w:rPr>
        <w:t xml:space="preserve"> годов </w:t>
      </w:r>
      <w:r w:rsidRPr="00E45283">
        <w:rPr>
          <w:rFonts w:ascii="PT Astra Serif" w:hAnsi="PT Astra Serif"/>
          <w:szCs w:val="28"/>
        </w:rPr>
        <w:t xml:space="preserve">согласно приложению </w:t>
      </w:r>
      <w:r w:rsidR="0070395F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ведомственную структуру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на 2</w:t>
      </w:r>
      <w:r w:rsidR="005C02B4">
        <w:rPr>
          <w:rFonts w:ascii="PT Astra Serif" w:hAnsi="PT Astra Serif"/>
          <w:szCs w:val="28"/>
        </w:rPr>
        <w:t>02</w:t>
      </w:r>
      <w:r w:rsidR="00A57618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 согласно приложению </w:t>
      </w:r>
      <w:r w:rsidR="0070395F">
        <w:rPr>
          <w:rFonts w:ascii="PT Astra Serif" w:hAnsi="PT Astra Serif"/>
          <w:szCs w:val="28"/>
        </w:rPr>
        <w:t>7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ведомственную структуру расходов бюджета </w:t>
      </w:r>
      <w:r w:rsidR="00180299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 на плановый период 202</w:t>
      </w:r>
      <w:r w:rsidR="00A57618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70395F">
        <w:rPr>
          <w:rFonts w:ascii="PT Astra Serif" w:hAnsi="PT Astra Serif"/>
          <w:szCs w:val="28"/>
        </w:rPr>
        <w:t>8</w:t>
      </w:r>
      <w:r w:rsidRPr="00E45283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lastRenderedPageBreak/>
        <w:t xml:space="preserve">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4. Утвердить: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</w:t>
      </w:r>
      <w:r w:rsidR="008753C9" w:rsidRPr="00E45283">
        <w:rPr>
          <w:rFonts w:ascii="PT Astra Serif" w:hAnsi="PT Astra Serif"/>
          <w:szCs w:val="28"/>
        </w:rPr>
        <w:t>распределение бюджетных ассигнований бюджета муниципального образования на реализацию муниципальных программ по целевым статьям, группам и подгруппам видов расходов, разделам, подразделам классификации расходов бюджета муниципального образования рабочий поселок Первомайский Щекинского района на 202</w:t>
      </w:r>
      <w:r w:rsidR="00A57618">
        <w:rPr>
          <w:rFonts w:ascii="PT Astra Serif" w:hAnsi="PT Astra Serif"/>
          <w:szCs w:val="28"/>
        </w:rPr>
        <w:t>3</w:t>
      </w:r>
      <w:r w:rsidR="008753C9" w:rsidRPr="00E45283">
        <w:rPr>
          <w:rFonts w:ascii="PT Astra Serif" w:hAnsi="PT Astra Serif"/>
          <w:szCs w:val="28"/>
        </w:rPr>
        <w:t xml:space="preserve"> год</w:t>
      </w:r>
      <w:r w:rsidRPr="00E45283">
        <w:rPr>
          <w:rFonts w:ascii="PT Astra Serif" w:hAnsi="PT Astra Serif"/>
          <w:szCs w:val="28"/>
        </w:rPr>
        <w:t xml:space="preserve"> согласно приложению </w:t>
      </w:r>
      <w:r w:rsidR="0070395F">
        <w:rPr>
          <w:rFonts w:ascii="PT Astra Serif" w:hAnsi="PT Astra Serif"/>
          <w:szCs w:val="28"/>
        </w:rPr>
        <w:t>9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;</w:t>
      </w:r>
    </w:p>
    <w:p w:rsidR="00F451A9" w:rsidRPr="00E45283" w:rsidRDefault="00F451A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</w:t>
      </w:r>
      <w:r w:rsidR="008753C9" w:rsidRPr="00E45283">
        <w:rPr>
          <w:rFonts w:ascii="PT Astra Serif" w:hAnsi="PT Astra Serif"/>
          <w:szCs w:val="28"/>
        </w:rPr>
        <w:t xml:space="preserve">распределение бюджетных ассигнований бюджета муниципального образования на реализацию муниципальных программ по целевым статьям, </w:t>
      </w:r>
      <w:r w:rsidR="000A2B84" w:rsidRPr="00E45283">
        <w:rPr>
          <w:rFonts w:ascii="PT Astra Serif" w:hAnsi="PT Astra Serif"/>
          <w:szCs w:val="28"/>
        </w:rPr>
        <w:t>группам и подгруппам видов расходов, разделам, подразделам классификации расходов бюджета муниципального обр</w:t>
      </w:r>
      <w:r w:rsidR="005C02B4">
        <w:rPr>
          <w:rFonts w:ascii="PT Astra Serif" w:hAnsi="PT Astra Serif"/>
          <w:szCs w:val="28"/>
        </w:rPr>
        <w:t>азования на плановый период 202</w:t>
      </w:r>
      <w:r w:rsidR="00A57618">
        <w:rPr>
          <w:rFonts w:ascii="PT Astra Serif" w:hAnsi="PT Astra Serif"/>
          <w:szCs w:val="28"/>
        </w:rPr>
        <w:t>4</w:t>
      </w:r>
      <w:r w:rsidR="000A2B84" w:rsidRPr="00E45283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="000A2B84" w:rsidRPr="00E45283">
        <w:rPr>
          <w:rFonts w:ascii="PT Astra Serif" w:hAnsi="PT Astra Serif"/>
          <w:szCs w:val="28"/>
        </w:rPr>
        <w:t xml:space="preserve"> годов</w:t>
      </w:r>
      <w:r w:rsidRPr="00E45283">
        <w:rPr>
          <w:rFonts w:ascii="PT Astra Serif" w:hAnsi="PT Astra Serif"/>
          <w:szCs w:val="28"/>
        </w:rPr>
        <w:t xml:space="preserve"> согласно приложению </w:t>
      </w:r>
      <w:r w:rsidR="0070395F">
        <w:rPr>
          <w:rFonts w:ascii="PT Astra Serif" w:hAnsi="PT Astra Serif"/>
          <w:szCs w:val="28"/>
        </w:rPr>
        <w:t>10</w:t>
      </w:r>
      <w:r w:rsidRPr="00E45283">
        <w:rPr>
          <w:rFonts w:ascii="PT Astra Serif" w:hAnsi="PT Astra Serif"/>
          <w:szCs w:val="28"/>
        </w:rPr>
        <w:t xml:space="preserve"> к настоящему </w:t>
      </w:r>
      <w:r w:rsidR="00180299" w:rsidRPr="00E45283">
        <w:rPr>
          <w:rFonts w:ascii="PT Astra Serif" w:hAnsi="PT Astra Serif"/>
          <w:szCs w:val="28"/>
        </w:rPr>
        <w:t>Решению</w:t>
      </w:r>
      <w:r w:rsidRPr="00E45283">
        <w:rPr>
          <w:rFonts w:ascii="PT Astra Serif" w:hAnsi="PT Astra Serif"/>
          <w:szCs w:val="28"/>
        </w:rPr>
        <w:t>.</w:t>
      </w:r>
    </w:p>
    <w:p w:rsidR="002A6682" w:rsidRPr="00E45283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5</w:t>
      </w:r>
      <w:r w:rsidR="002A6682" w:rsidRPr="00E45283">
        <w:rPr>
          <w:rFonts w:ascii="PT Astra Serif" w:hAnsi="PT Astra Serif"/>
          <w:szCs w:val="28"/>
        </w:rPr>
        <w:t>. Утвердить:</w:t>
      </w:r>
    </w:p>
    <w:p w:rsidR="002A6682" w:rsidRPr="00E45283" w:rsidRDefault="002A6682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1) перечень и объем бюджетных ассигнований бюджета муниципального образования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Щекинского района на 20</w:t>
      </w:r>
      <w:r w:rsidR="008753C9" w:rsidRPr="00E45283">
        <w:rPr>
          <w:rFonts w:ascii="PT Astra Serif" w:hAnsi="PT Astra Serif"/>
          <w:szCs w:val="28"/>
        </w:rPr>
        <w:t>2</w:t>
      </w:r>
      <w:r w:rsidR="00A57618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</w:t>
      </w:r>
      <w:r w:rsidR="00E7469B">
        <w:rPr>
          <w:rFonts w:ascii="PT Astra Serif" w:hAnsi="PT Astra Serif"/>
          <w:szCs w:val="28"/>
        </w:rPr>
        <w:t xml:space="preserve"> </w:t>
      </w:r>
      <w:r w:rsidR="00F61127" w:rsidRPr="00E45283">
        <w:rPr>
          <w:rFonts w:ascii="PT Astra Serif" w:hAnsi="PT Astra Serif"/>
          <w:szCs w:val="28"/>
        </w:rPr>
        <w:t xml:space="preserve">согласно приложению </w:t>
      </w:r>
      <w:r w:rsidR="005C02B4">
        <w:rPr>
          <w:rFonts w:ascii="PT Astra Serif" w:hAnsi="PT Astra Serif"/>
          <w:szCs w:val="28"/>
        </w:rPr>
        <w:t>1</w:t>
      </w:r>
      <w:r w:rsidR="0070395F">
        <w:rPr>
          <w:rFonts w:ascii="PT Astra Serif" w:hAnsi="PT Astra Serif"/>
          <w:szCs w:val="28"/>
        </w:rPr>
        <w:t>1</w:t>
      </w:r>
      <w:r w:rsidR="00F61127"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F61127" w:rsidRPr="00E45283" w:rsidRDefault="00F61127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2) перечень и объем бюджетных ассигнований бюджета муниципального образования на финансовое обеспечение реализации Решений Собрания депутатов МО р.п. Первомайский по разделам, подразделам, целевым статьям, группам и подгруппам видов расходов классификации расходов бюджета муниципального образования рабочий поселок Первомайский Щекинского района на плановый период 202</w:t>
      </w:r>
      <w:r w:rsidR="00A57618">
        <w:rPr>
          <w:rFonts w:ascii="PT Astra Serif" w:hAnsi="PT Astra Serif"/>
          <w:szCs w:val="28"/>
        </w:rPr>
        <w:t>4</w:t>
      </w:r>
      <w:r w:rsidRPr="00E45283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Pr="00E45283">
        <w:rPr>
          <w:rFonts w:ascii="PT Astra Serif" w:hAnsi="PT Astra Serif"/>
          <w:szCs w:val="28"/>
        </w:rPr>
        <w:t xml:space="preserve"> годов согласно приложению </w:t>
      </w:r>
      <w:r w:rsidR="008753C9" w:rsidRPr="00E45283">
        <w:rPr>
          <w:rFonts w:ascii="PT Astra Serif" w:hAnsi="PT Astra Serif"/>
          <w:szCs w:val="28"/>
        </w:rPr>
        <w:t>1</w:t>
      </w:r>
      <w:r w:rsidR="0070395F">
        <w:rPr>
          <w:rFonts w:ascii="PT Astra Serif" w:hAnsi="PT Astra Serif"/>
          <w:szCs w:val="28"/>
        </w:rPr>
        <w:t>2</w:t>
      </w:r>
      <w:r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F451A9" w:rsidRPr="00E45283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6</w:t>
      </w:r>
      <w:r w:rsidR="00F451A9" w:rsidRPr="00E45283">
        <w:rPr>
          <w:rFonts w:ascii="PT Astra Serif" w:hAnsi="PT Astra Serif"/>
          <w:szCs w:val="28"/>
        </w:rPr>
        <w:t xml:space="preserve">. Субсидии юридическим лицам, индивидуальным предпринимателям, физическим лицам - производителям товаров (работ, услуг), предусмотренные настоящим </w:t>
      </w:r>
      <w:r w:rsidR="002A6682" w:rsidRPr="00E45283">
        <w:rPr>
          <w:rFonts w:ascii="PT Astra Serif" w:hAnsi="PT Astra Serif"/>
          <w:szCs w:val="28"/>
        </w:rPr>
        <w:t>Решением</w:t>
      </w:r>
      <w:r w:rsidR="00F451A9" w:rsidRPr="00E45283">
        <w:rPr>
          <w:rFonts w:ascii="PT Astra Serif" w:hAnsi="PT Astra Serif"/>
          <w:szCs w:val="28"/>
        </w:rPr>
        <w:t xml:space="preserve">, предоставляются в случаях и порядках, установленных </w:t>
      </w:r>
      <w:r w:rsidR="002A6682" w:rsidRPr="00E45283">
        <w:rPr>
          <w:rFonts w:ascii="PT Astra Serif" w:hAnsi="PT Astra Serif"/>
          <w:szCs w:val="28"/>
        </w:rPr>
        <w:t>Администрацией муниципального образования рабочий поселок Первомайский Щекинского района</w:t>
      </w:r>
      <w:r w:rsidR="00F451A9" w:rsidRPr="00E45283">
        <w:rPr>
          <w:rFonts w:ascii="PT Astra Serif" w:hAnsi="PT Astra Serif"/>
          <w:szCs w:val="28"/>
        </w:rPr>
        <w:t>.</w:t>
      </w:r>
    </w:p>
    <w:p w:rsidR="00F451A9" w:rsidRDefault="00242B7B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7</w:t>
      </w:r>
      <w:r w:rsidR="00F451A9" w:rsidRPr="00E45283">
        <w:rPr>
          <w:rFonts w:ascii="PT Astra Serif" w:hAnsi="PT Astra Serif"/>
          <w:szCs w:val="28"/>
        </w:rPr>
        <w:t>. Субсидии иным некоммерческим организациям, не являющимся государственными</w:t>
      </w:r>
      <w:r w:rsidR="002A6682" w:rsidRPr="00E45283">
        <w:rPr>
          <w:rFonts w:ascii="PT Astra Serif" w:hAnsi="PT Astra Serif"/>
          <w:szCs w:val="28"/>
        </w:rPr>
        <w:t xml:space="preserve"> и муниципальными</w:t>
      </w:r>
      <w:r w:rsidR="00F451A9" w:rsidRPr="00E45283">
        <w:rPr>
          <w:rFonts w:ascii="PT Astra Serif" w:hAnsi="PT Astra Serif"/>
          <w:szCs w:val="28"/>
        </w:rPr>
        <w:t xml:space="preserve"> учреждениями, предусмотренные настоящим </w:t>
      </w:r>
      <w:r w:rsidR="002A6682" w:rsidRPr="00E45283">
        <w:rPr>
          <w:rFonts w:ascii="PT Astra Serif" w:hAnsi="PT Astra Serif"/>
          <w:szCs w:val="28"/>
        </w:rPr>
        <w:t>Решением</w:t>
      </w:r>
      <w:r w:rsidR="00F451A9" w:rsidRPr="00E45283">
        <w:rPr>
          <w:rFonts w:ascii="PT Astra Serif" w:hAnsi="PT Astra Serif"/>
          <w:szCs w:val="28"/>
        </w:rPr>
        <w:t xml:space="preserve">, предоставляются в порядке и на условиях, установленных </w:t>
      </w:r>
      <w:r w:rsidR="002A6682" w:rsidRPr="00E45283">
        <w:rPr>
          <w:rFonts w:ascii="PT Astra Serif" w:hAnsi="PT Astra Serif"/>
          <w:szCs w:val="28"/>
        </w:rPr>
        <w:t>Администрацией муниципального образования рабочий поселок Первомайский Щекинского района</w:t>
      </w:r>
      <w:r w:rsidR="00F451A9" w:rsidRPr="00E45283">
        <w:rPr>
          <w:rFonts w:ascii="PT Astra Serif" w:hAnsi="PT Astra Serif"/>
          <w:szCs w:val="28"/>
        </w:rPr>
        <w:t>.</w:t>
      </w:r>
    </w:p>
    <w:p w:rsidR="0070395F" w:rsidRDefault="0070395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214" w:type="dxa"/>
        <w:jc w:val="center"/>
        <w:tblLook w:val="01E0" w:firstRow="1" w:lastRow="1" w:firstColumn="1" w:lastColumn="1" w:noHBand="0" w:noVBand="0"/>
      </w:tblPr>
      <w:tblGrid>
        <w:gridCol w:w="1648"/>
        <w:gridCol w:w="7566"/>
      </w:tblGrid>
      <w:tr w:rsidR="009E7CDF" w:rsidRPr="00E45283" w:rsidTr="002A6682">
        <w:trPr>
          <w:jc w:val="center"/>
        </w:trPr>
        <w:tc>
          <w:tcPr>
            <w:tcW w:w="1648" w:type="dxa"/>
          </w:tcPr>
          <w:p w:rsidR="009E7CDF" w:rsidRPr="00E45283" w:rsidRDefault="009E7CDF" w:rsidP="007039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70395F">
              <w:rPr>
                <w:rFonts w:ascii="PT Astra Serif" w:hAnsi="PT Astra Serif"/>
                <w:b/>
                <w:szCs w:val="28"/>
              </w:rPr>
              <w:t>7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566" w:type="dxa"/>
          </w:tcPr>
          <w:p w:rsidR="009E7CDF" w:rsidRDefault="009E7CDF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Дорожный фонд муниципального образования рабочий поселок Первомайский Щекинского района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9E7CDF" w:rsidRDefault="00280E0D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280E0D">
        <w:rPr>
          <w:rFonts w:ascii="PT Astra Serif" w:hAnsi="PT Astra Serif"/>
          <w:szCs w:val="28"/>
        </w:rPr>
        <w:t>Утвердить объем бюджетных ассигнований дорожного фонда муниципального образования на 202</w:t>
      </w:r>
      <w:r w:rsidR="00A57618">
        <w:rPr>
          <w:rFonts w:ascii="PT Astra Serif" w:hAnsi="PT Astra Serif"/>
          <w:szCs w:val="28"/>
        </w:rPr>
        <w:t>3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31 738 403,70</w:t>
      </w:r>
      <w:r w:rsidR="0070395F">
        <w:rPr>
          <w:rFonts w:ascii="PT Astra Serif" w:hAnsi="PT Astra Serif"/>
          <w:szCs w:val="28"/>
        </w:rPr>
        <w:t xml:space="preserve"> рублей, на 202</w:t>
      </w:r>
      <w:r w:rsidR="00A57618">
        <w:rPr>
          <w:rFonts w:ascii="PT Astra Serif" w:hAnsi="PT Astra Serif"/>
          <w:szCs w:val="28"/>
        </w:rPr>
        <w:t>4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31 782 268,80</w:t>
      </w:r>
      <w:r w:rsidRPr="00280E0D">
        <w:rPr>
          <w:rFonts w:ascii="PT Astra Serif" w:hAnsi="PT Astra Serif"/>
          <w:szCs w:val="28"/>
        </w:rPr>
        <w:t xml:space="preserve"> рублей, на 202</w:t>
      </w:r>
      <w:r w:rsidR="00A57618">
        <w:rPr>
          <w:rFonts w:ascii="PT Astra Serif" w:hAnsi="PT Astra Serif"/>
          <w:szCs w:val="28"/>
        </w:rPr>
        <w:t>5</w:t>
      </w:r>
      <w:r w:rsidRPr="00280E0D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31 827 495,42</w:t>
      </w:r>
      <w:r w:rsidR="0070395F">
        <w:rPr>
          <w:rFonts w:ascii="PT Astra Serif" w:hAnsi="PT Astra Serif"/>
          <w:szCs w:val="28"/>
        </w:rPr>
        <w:t xml:space="preserve"> </w:t>
      </w:r>
      <w:r w:rsidR="0070395F">
        <w:rPr>
          <w:rFonts w:ascii="PT Astra Serif" w:hAnsi="PT Astra Serif"/>
          <w:szCs w:val="28"/>
        </w:rPr>
        <w:lastRenderedPageBreak/>
        <w:t>рублей согласно приложению 13</w:t>
      </w:r>
      <w:r w:rsidRPr="00280E0D">
        <w:rPr>
          <w:rFonts w:ascii="PT Astra Serif" w:hAnsi="PT Astra Serif"/>
          <w:szCs w:val="28"/>
        </w:rPr>
        <w:t xml:space="preserve"> к настоящему Решению.</w:t>
      </w:r>
    </w:p>
    <w:p w:rsidR="0070395F" w:rsidRDefault="0070395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Ind w:w="142" w:type="dxa"/>
        <w:tblLook w:val="01E0" w:firstRow="1" w:lastRow="1" w:firstColumn="1" w:lastColumn="1" w:noHBand="0" w:noVBand="0"/>
      </w:tblPr>
      <w:tblGrid>
        <w:gridCol w:w="1648"/>
        <w:gridCol w:w="7708"/>
      </w:tblGrid>
      <w:tr w:rsidR="009E7CDF" w:rsidRPr="00E45283" w:rsidTr="002A6682">
        <w:tc>
          <w:tcPr>
            <w:tcW w:w="1648" w:type="dxa"/>
          </w:tcPr>
          <w:p w:rsidR="009E7CDF" w:rsidRPr="00E45283" w:rsidRDefault="009E7CDF" w:rsidP="0070395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70395F">
              <w:rPr>
                <w:rFonts w:ascii="PT Astra Serif" w:hAnsi="PT Astra Serif"/>
                <w:b/>
                <w:szCs w:val="28"/>
              </w:rPr>
              <w:t>8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08" w:type="dxa"/>
          </w:tcPr>
          <w:p w:rsidR="009E7CDF" w:rsidRDefault="009E7CDF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Резервный фонд Администрации муниципального образования рабочий поселок Первомайский Щекинского района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Предусмотреть в составе расходов бюджета муниципального образования</w:t>
      </w:r>
      <w:r w:rsidR="00E7469B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 xml:space="preserve">резервный фонд администрации муниципального образования рабочий поселок Первомайский Щекинского района </w:t>
      </w:r>
      <w:r w:rsidR="002A6682" w:rsidRPr="00E45283">
        <w:rPr>
          <w:rFonts w:ascii="PT Astra Serif" w:hAnsi="PT Astra Serif"/>
          <w:szCs w:val="28"/>
        </w:rPr>
        <w:t xml:space="preserve">на финансовое обеспечение непредвиденных расходов </w:t>
      </w:r>
      <w:r w:rsidR="005C02B4" w:rsidRPr="005C02B4">
        <w:rPr>
          <w:rFonts w:ascii="PT Astra Serif" w:hAnsi="PT Astra Serif"/>
          <w:szCs w:val="28"/>
        </w:rPr>
        <w:t>на 202</w:t>
      </w:r>
      <w:r w:rsidR="00A57618">
        <w:rPr>
          <w:rFonts w:ascii="PT Astra Serif" w:hAnsi="PT Astra Serif"/>
          <w:szCs w:val="28"/>
        </w:rPr>
        <w:t>3</w:t>
      </w:r>
      <w:r w:rsidR="005C02B4" w:rsidRPr="005C02B4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4 635 000,00</w:t>
      </w:r>
      <w:r w:rsidR="005C02B4" w:rsidRPr="005C02B4">
        <w:rPr>
          <w:rFonts w:ascii="PT Astra Serif" w:hAnsi="PT Astra Serif"/>
          <w:szCs w:val="28"/>
        </w:rPr>
        <w:t xml:space="preserve"> рублей, на 202</w:t>
      </w:r>
      <w:r w:rsidR="00A57618">
        <w:rPr>
          <w:rFonts w:ascii="PT Astra Serif" w:hAnsi="PT Astra Serif"/>
          <w:szCs w:val="28"/>
        </w:rPr>
        <w:t>4</w:t>
      </w:r>
      <w:r w:rsidR="005C02B4" w:rsidRPr="005C02B4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4 957 000,00</w:t>
      </w:r>
      <w:r w:rsidR="005C02B4" w:rsidRPr="005C02B4">
        <w:rPr>
          <w:rFonts w:ascii="PT Astra Serif" w:hAnsi="PT Astra Serif"/>
          <w:szCs w:val="28"/>
        </w:rPr>
        <w:t xml:space="preserve"> рублей, на 202</w:t>
      </w:r>
      <w:r w:rsidR="00A57618">
        <w:rPr>
          <w:rFonts w:ascii="PT Astra Serif" w:hAnsi="PT Astra Serif"/>
          <w:szCs w:val="28"/>
        </w:rPr>
        <w:t>5</w:t>
      </w:r>
      <w:r w:rsidR="005C02B4" w:rsidRPr="005C02B4">
        <w:rPr>
          <w:rFonts w:ascii="PT Astra Serif" w:hAnsi="PT Astra Serif"/>
          <w:szCs w:val="28"/>
        </w:rPr>
        <w:t xml:space="preserve"> год в сумме </w:t>
      </w:r>
      <w:r w:rsidR="00A57618">
        <w:rPr>
          <w:rFonts w:ascii="PT Astra Serif" w:hAnsi="PT Astra Serif"/>
          <w:szCs w:val="28"/>
        </w:rPr>
        <w:t>5 166 000,00</w:t>
      </w:r>
      <w:r w:rsidR="005C02B4" w:rsidRPr="005C02B4">
        <w:rPr>
          <w:rFonts w:ascii="PT Astra Serif" w:hAnsi="PT Astra Serif"/>
          <w:szCs w:val="28"/>
        </w:rPr>
        <w:t xml:space="preserve">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E7CDF" w:rsidRDefault="009E7CDF" w:rsidP="00042988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7303"/>
      </w:tblGrid>
      <w:tr w:rsidR="00011B89" w:rsidRPr="00E45283" w:rsidTr="00910003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011B89" w:rsidRPr="00E45283" w:rsidRDefault="00011B89" w:rsidP="0070395F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70395F">
              <w:rPr>
                <w:rFonts w:ascii="PT Astra Serif" w:hAnsi="PT Astra Serif"/>
                <w:b/>
                <w:szCs w:val="28"/>
              </w:rPr>
              <w:t>9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011B89" w:rsidRDefault="00011B89" w:rsidP="00D62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Муниципальный долг муниципального образования</w:t>
            </w:r>
          </w:p>
          <w:p w:rsidR="00F77B1C" w:rsidRPr="00E45283" w:rsidRDefault="00F77B1C" w:rsidP="00D62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011B89" w:rsidRPr="00E45283" w:rsidRDefault="00011B89" w:rsidP="00D62CFD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Установить следующие параметры муниципального долга муниципального образования:</w:t>
      </w:r>
    </w:p>
    <w:p w:rsidR="00011B89" w:rsidRPr="00E45283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верхний предел муниципального внутреннего долга муниципального образования по состоянию на </w:t>
      </w:r>
      <w:r w:rsidR="0070395F">
        <w:rPr>
          <w:rFonts w:ascii="PT Astra Serif" w:hAnsi="PT Astra Serif"/>
          <w:szCs w:val="28"/>
        </w:rPr>
        <w:t>1 января 202</w:t>
      </w:r>
      <w:r w:rsidR="00A57618">
        <w:rPr>
          <w:rFonts w:ascii="PT Astra Serif" w:hAnsi="PT Astra Serif"/>
          <w:szCs w:val="28"/>
        </w:rPr>
        <w:t>4</w:t>
      </w:r>
      <w:r w:rsidRPr="00702CE4">
        <w:rPr>
          <w:rFonts w:ascii="PT Astra Serif" w:hAnsi="PT Astra Serif"/>
          <w:szCs w:val="28"/>
        </w:rPr>
        <w:t xml:space="preserve"> года</w:t>
      </w:r>
      <w:r w:rsidRPr="00E45283">
        <w:rPr>
          <w:rFonts w:ascii="PT Astra Serif" w:hAnsi="PT Astra Serif"/>
          <w:szCs w:val="28"/>
        </w:rPr>
        <w:t xml:space="preserve">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муниципального образования –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рублей;</w:t>
      </w:r>
    </w:p>
    <w:p w:rsidR="00011B89" w:rsidRPr="00E45283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верхний предел муниципального внутреннего долга муниципального образования по состоянию </w:t>
      </w:r>
      <w:r>
        <w:rPr>
          <w:rFonts w:ascii="PT Astra Serif" w:hAnsi="PT Astra Serif"/>
          <w:szCs w:val="28"/>
        </w:rPr>
        <w:t xml:space="preserve">на </w:t>
      </w:r>
      <w:r w:rsidR="00A57618">
        <w:rPr>
          <w:rFonts w:ascii="PT Astra Serif" w:hAnsi="PT Astra Serif"/>
          <w:szCs w:val="28"/>
        </w:rPr>
        <w:t>1 января 2025</w:t>
      </w:r>
      <w:r w:rsidRPr="00702CE4">
        <w:rPr>
          <w:rFonts w:ascii="PT Astra Serif" w:hAnsi="PT Astra Serif"/>
          <w:szCs w:val="28"/>
        </w:rPr>
        <w:t xml:space="preserve"> года</w:t>
      </w:r>
      <w:r w:rsidRPr="00E45283">
        <w:rPr>
          <w:rFonts w:ascii="PT Astra Serif" w:hAnsi="PT Astra Serif"/>
          <w:szCs w:val="28"/>
        </w:rPr>
        <w:t xml:space="preserve">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</w:t>
      </w:r>
      <w:r>
        <w:rPr>
          <w:rFonts w:ascii="PT Astra Serif" w:hAnsi="PT Astra Serif"/>
          <w:szCs w:val="28"/>
        </w:rPr>
        <w:t xml:space="preserve">униципального образования – 0,00 </w:t>
      </w:r>
      <w:r w:rsidRPr="00E45283">
        <w:rPr>
          <w:rFonts w:ascii="PT Astra Serif" w:hAnsi="PT Astra Serif"/>
          <w:szCs w:val="28"/>
        </w:rPr>
        <w:t>рублей;</w:t>
      </w:r>
    </w:p>
    <w:p w:rsidR="00011B89" w:rsidRDefault="00011B8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верхний предел муниципального внутреннего долга муниципального образования по состоянию на 1 января 202</w:t>
      </w:r>
      <w:r w:rsidR="00A57618">
        <w:rPr>
          <w:rFonts w:ascii="PT Astra Serif" w:hAnsi="PT Astra Serif"/>
          <w:szCs w:val="28"/>
        </w:rPr>
        <w:t>6</w:t>
      </w:r>
      <w:r w:rsidRPr="00E45283">
        <w:rPr>
          <w:rFonts w:ascii="PT Astra Serif" w:hAnsi="PT Astra Serif"/>
          <w:szCs w:val="28"/>
        </w:rPr>
        <w:t xml:space="preserve"> года в сумме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рублей, в том числе верхний предел долга по муниципальным гарантиям муниципального образования – 0,0</w:t>
      </w:r>
      <w:r>
        <w:rPr>
          <w:rFonts w:ascii="PT Astra Serif" w:hAnsi="PT Astra Serif"/>
          <w:szCs w:val="28"/>
        </w:rPr>
        <w:t>0</w:t>
      </w:r>
      <w:r w:rsidRPr="00E45283">
        <w:rPr>
          <w:rFonts w:ascii="PT Astra Serif" w:hAnsi="PT Astra Serif"/>
          <w:szCs w:val="28"/>
        </w:rPr>
        <w:t xml:space="preserve"> рублей.</w:t>
      </w:r>
    </w:p>
    <w:p w:rsidR="00BD1029" w:rsidRDefault="00BD1029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 w:rsidRPr="00BD1029">
        <w:rPr>
          <w:rFonts w:ascii="PT Astra Serif" w:hAnsi="PT Astra Serif"/>
          <w:szCs w:val="28"/>
        </w:rPr>
        <w:t>2.</w:t>
      </w:r>
      <w:r w:rsidR="0070395F">
        <w:rPr>
          <w:rFonts w:ascii="PT Astra Serif" w:hAnsi="PT Astra Serif"/>
          <w:szCs w:val="28"/>
        </w:rPr>
        <w:t xml:space="preserve"> </w:t>
      </w:r>
      <w:r w:rsidRPr="00BD1029">
        <w:rPr>
          <w:rFonts w:ascii="PT Astra Serif" w:hAnsi="PT Astra Serif"/>
          <w:szCs w:val="28"/>
        </w:rPr>
        <w:t>Утвердить программу муниципальных заимствований муниципального образования рабочий поселок Первомайский Щекинского района на 202</w:t>
      </w:r>
      <w:r w:rsidR="00A57618">
        <w:rPr>
          <w:rFonts w:ascii="PT Astra Serif" w:hAnsi="PT Astra Serif"/>
          <w:szCs w:val="28"/>
        </w:rPr>
        <w:t>3</w:t>
      </w:r>
      <w:r w:rsidR="0070395F">
        <w:rPr>
          <w:rFonts w:ascii="PT Astra Serif" w:hAnsi="PT Astra Serif"/>
          <w:szCs w:val="28"/>
        </w:rPr>
        <w:t xml:space="preserve"> год и на плановый период 202</w:t>
      </w:r>
      <w:r w:rsidR="00A57618">
        <w:rPr>
          <w:rFonts w:ascii="PT Astra Serif" w:hAnsi="PT Astra Serif"/>
          <w:szCs w:val="28"/>
        </w:rPr>
        <w:t>4</w:t>
      </w:r>
      <w:r w:rsidRPr="00BD1029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Pr="00BD1029">
        <w:rPr>
          <w:rFonts w:ascii="PT Astra Serif" w:hAnsi="PT Astra Serif"/>
          <w:szCs w:val="28"/>
        </w:rPr>
        <w:t xml:space="preserve"> годов согласно приложению 1</w:t>
      </w:r>
      <w:r w:rsidR="0070395F">
        <w:rPr>
          <w:rFonts w:ascii="PT Astra Serif" w:hAnsi="PT Astra Serif"/>
          <w:szCs w:val="28"/>
        </w:rPr>
        <w:t>4</w:t>
      </w:r>
      <w:r w:rsidRPr="00BD1029">
        <w:rPr>
          <w:rFonts w:ascii="PT Astra Serif" w:hAnsi="PT Astra Serif"/>
          <w:szCs w:val="28"/>
        </w:rPr>
        <w:t xml:space="preserve"> к настоящему Решению.</w:t>
      </w:r>
    </w:p>
    <w:p w:rsidR="00925B85" w:rsidRDefault="0070395F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Утвердить программу </w:t>
      </w:r>
      <w:r w:rsidR="00925B85" w:rsidRPr="00925B85">
        <w:rPr>
          <w:rFonts w:ascii="PT Astra Serif" w:hAnsi="PT Astra Serif"/>
          <w:szCs w:val="28"/>
        </w:rPr>
        <w:t>муниципальных гарантий муниципального образования рабочий поселок Первомайски</w:t>
      </w:r>
      <w:r w:rsidR="00A57618">
        <w:rPr>
          <w:rFonts w:ascii="PT Astra Serif" w:hAnsi="PT Astra Serif"/>
          <w:szCs w:val="28"/>
        </w:rPr>
        <w:t>й Щекинского района на 2023</w:t>
      </w:r>
      <w:r w:rsidR="00925B85" w:rsidRPr="00925B85">
        <w:rPr>
          <w:rFonts w:ascii="PT Astra Serif" w:hAnsi="PT Astra Serif"/>
          <w:szCs w:val="28"/>
        </w:rPr>
        <w:t xml:space="preserve"> год и плановый период 202</w:t>
      </w:r>
      <w:r w:rsidR="00A57618">
        <w:rPr>
          <w:rFonts w:ascii="PT Astra Serif" w:hAnsi="PT Astra Serif"/>
          <w:szCs w:val="28"/>
        </w:rPr>
        <w:t>4</w:t>
      </w:r>
      <w:r w:rsidR="00925B85" w:rsidRPr="00925B85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="00925B85" w:rsidRPr="00925B85">
        <w:rPr>
          <w:rFonts w:ascii="PT Astra Serif" w:hAnsi="PT Astra Serif"/>
          <w:szCs w:val="28"/>
        </w:rPr>
        <w:t xml:space="preserve"> годов </w:t>
      </w:r>
      <w:r>
        <w:rPr>
          <w:rFonts w:ascii="PT Astra Serif" w:hAnsi="PT Astra Serif"/>
          <w:szCs w:val="28"/>
        </w:rPr>
        <w:t xml:space="preserve">согласно приложению </w:t>
      </w:r>
      <w:r w:rsidR="00925B85">
        <w:rPr>
          <w:rFonts w:ascii="PT Astra Serif" w:hAnsi="PT Astra Serif"/>
          <w:szCs w:val="28"/>
        </w:rPr>
        <w:t xml:space="preserve">15 </w:t>
      </w:r>
      <w:r w:rsidR="00925B85" w:rsidRPr="00BD1029">
        <w:rPr>
          <w:rFonts w:ascii="PT Astra Serif" w:hAnsi="PT Astra Serif"/>
          <w:szCs w:val="28"/>
        </w:rPr>
        <w:t>к настоящему Решению</w:t>
      </w:r>
      <w:r w:rsidR="00925B85">
        <w:rPr>
          <w:rFonts w:ascii="PT Astra Serif" w:hAnsi="PT Astra Serif"/>
          <w:szCs w:val="28"/>
        </w:rPr>
        <w:t>.</w:t>
      </w:r>
    </w:p>
    <w:p w:rsidR="0070395F" w:rsidRDefault="0070395F" w:rsidP="00011B89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2A6682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Статья 1</w:t>
            </w:r>
            <w:r w:rsidR="00925B85">
              <w:rPr>
                <w:rFonts w:ascii="PT Astra Serif" w:hAnsi="PT Astra Serif"/>
                <w:b/>
                <w:color w:val="000000" w:themeColor="text1"/>
                <w:szCs w:val="28"/>
              </w:rPr>
              <w:t>0</w:t>
            </w:r>
            <w:r w:rsidRPr="00E45283">
              <w:rPr>
                <w:rFonts w:ascii="PT Astra Serif" w:hAnsi="PT Astra Serif"/>
                <w:b/>
                <w:color w:val="000000" w:themeColor="text1"/>
                <w:szCs w:val="28"/>
              </w:rPr>
              <w:t>.</w:t>
            </w:r>
          </w:p>
        </w:tc>
        <w:tc>
          <w:tcPr>
            <w:tcW w:w="7742" w:type="dxa"/>
          </w:tcPr>
          <w:p w:rsidR="009E7CDF" w:rsidRDefault="00F61127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Отдельные операции по источникам финансирования дефицита бюджета</w:t>
            </w:r>
            <w:r w:rsidR="009E7CDF" w:rsidRPr="00E45283">
              <w:rPr>
                <w:rFonts w:ascii="PT Astra Serif" w:hAnsi="PT Astra Serif"/>
                <w:b/>
                <w:szCs w:val="28"/>
              </w:rPr>
              <w:t xml:space="preserve"> муниципального образования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 w:themeColor="text1"/>
                <w:szCs w:val="28"/>
              </w:rPr>
            </w:pPr>
          </w:p>
        </w:tc>
      </w:tr>
    </w:tbl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 Утвердить: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источники внутреннего финансирования дефицита бюджета </w:t>
      </w:r>
      <w:r w:rsidRPr="00E45283">
        <w:rPr>
          <w:rFonts w:ascii="PT Astra Serif" w:hAnsi="PT Astra Serif"/>
          <w:szCs w:val="28"/>
        </w:rPr>
        <w:lastRenderedPageBreak/>
        <w:t>муниципального образования на 20</w:t>
      </w:r>
      <w:r w:rsidR="00911573" w:rsidRPr="00E45283">
        <w:rPr>
          <w:rFonts w:ascii="PT Astra Serif" w:hAnsi="PT Astra Serif"/>
          <w:szCs w:val="28"/>
        </w:rPr>
        <w:t>2</w:t>
      </w:r>
      <w:r w:rsidR="00A57618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 согласно </w:t>
      </w:r>
      <w:hyperlink r:id="rId9" w:history="1">
        <w:r w:rsidRPr="00E45283">
          <w:rPr>
            <w:rFonts w:ascii="PT Astra Serif" w:hAnsi="PT Astra Serif"/>
            <w:szCs w:val="28"/>
          </w:rPr>
          <w:t xml:space="preserve">приложению </w:t>
        </w:r>
      </w:hyperlink>
      <w:r w:rsidR="00925B85">
        <w:rPr>
          <w:rFonts w:ascii="PT Astra Serif" w:hAnsi="PT Astra Serif"/>
          <w:szCs w:val="28"/>
        </w:rPr>
        <w:t>16</w:t>
      </w:r>
      <w:r w:rsidRPr="00E45283">
        <w:rPr>
          <w:rFonts w:ascii="PT Astra Serif" w:hAnsi="PT Astra Serif"/>
          <w:szCs w:val="28"/>
        </w:rPr>
        <w:t xml:space="preserve"> к настоящему Решению;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источники внутреннего финансирования дефицита бюджета муниципального образования </w:t>
      </w:r>
      <w:r w:rsidR="00F61127" w:rsidRPr="00E45283">
        <w:rPr>
          <w:rFonts w:ascii="PT Astra Serif" w:hAnsi="PT Astra Serif"/>
          <w:szCs w:val="28"/>
        </w:rPr>
        <w:t>на плановый период 202</w:t>
      </w:r>
      <w:r w:rsidR="00A57618">
        <w:rPr>
          <w:rFonts w:ascii="PT Astra Serif" w:hAnsi="PT Astra Serif"/>
          <w:szCs w:val="28"/>
        </w:rPr>
        <w:t>4</w:t>
      </w:r>
      <w:r w:rsidR="00F61127" w:rsidRPr="00E45283">
        <w:rPr>
          <w:rFonts w:ascii="PT Astra Serif" w:hAnsi="PT Astra Serif"/>
          <w:szCs w:val="28"/>
        </w:rPr>
        <w:t xml:space="preserve"> и 202</w:t>
      </w:r>
      <w:r w:rsidR="00A57618">
        <w:rPr>
          <w:rFonts w:ascii="PT Astra Serif" w:hAnsi="PT Astra Serif"/>
          <w:szCs w:val="28"/>
        </w:rPr>
        <w:t>5</w:t>
      </w:r>
      <w:r w:rsidR="00F61127" w:rsidRPr="00E45283">
        <w:rPr>
          <w:rFonts w:ascii="PT Astra Serif" w:hAnsi="PT Astra Serif"/>
          <w:szCs w:val="28"/>
        </w:rPr>
        <w:t xml:space="preserve"> годов согласно </w:t>
      </w:r>
      <w:hyperlink r:id="rId10" w:history="1">
        <w:r w:rsidRPr="00E45283">
          <w:rPr>
            <w:rFonts w:ascii="PT Astra Serif" w:hAnsi="PT Astra Serif"/>
            <w:szCs w:val="28"/>
          </w:rPr>
          <w:t xml:space="preserve">приложению </w:t>
        </w:r>
      </w:hyperlink>
      <w:r w:rsidR="00925B85">
        <w:rPr>
          <w:rFonts w:ascii="PT Astra Serif" w:hAnsi="PT Astra Serif"/>
          <w:szCs w:val="28"/>
        </w:rPr>
        <w:t>17</w:t>
      </w:r>
      <w:r w:rsidRPr="00E45283">
        <w:rPr>
          <w:rFonts w:ascii="PT Astra Serif" w:hAnsi="PT Astra Serif"/>
          <w:szCs w:val="28"/>
        </w:rPr>
        <w:t xml:space="preserve"> к настоящему Решению.</w:t>
      </w:r>
    </w:p>
    <w:p w:rsidR="009E7CDF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Администрация муниципального образования вправе направлять в 20</w:t>
      </w:r>
      <w:r w:rsidR="00011B89">
        <w:rPr>
          <w:rFonts w:ascii="PT Astra Serif" w:hAnsi="PT Astra Serif"/>
          <w:szCs w:val="28"/>
        </w:rPr>
        <w:t>2</w:t>
      </w:r>
      <w:r w:rsidR="00A57618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году на финансирование дефицита бюджета муниципального образования изменение остатков средств на счетах по учету средств муниципального образования.</w:t>
      </w:r>
    </w:p>
    <w:p w:rsidR="00925B85" w:rsidRDefault="00925B85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F61127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925B85">
              <w:rPr>
                <w:rFonts w:ascii="PT Astra Serif" w:hAnsi="PT Astra Serif"/>
                <w:b/>
                <w:szCs w:val="28"/>
              </w:rPr>
              <w:t>1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42" w:type="dxa"/>
          </w:tcPr>
          <w:p w:rsidR="009E7CDF" w:rsidRDefault="009E7CDF" w:rsidP="0004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Право осуществления муниципальных заимствований</w:t>
            </w:r>
          </w:p>
          <w:p w:rsidR="00F77B1C" w:rsidRPr="00E45283" w:rsidRDefault="00F77B1C" w:rsidP="0004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9E7CDF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Предоставить право осуществления муниципальных заимствований муниципального образования рабочий поселок Первомайский Щекинского района от имени муниципального образования </w:t>
      </w:r>
      <w:r w:rsidR="00F61127" w:rsidRPr="00E45283">
        <w:rPr>
          <w:rFonts w:ascii="PT Astra Serif" w:hAnsi="PT Astra Serif"/>
          <w:szCs w:val="28"/>
        </w:rPr>
        <w:t>А</w:t>
      </w:r>
      <w:r w:rsidRPr="00E45283">
        <w:rPr>
          <w:rFonts w:ascii="PT Astra Serif" w:hAnsi="PT Astra Serif"/>
          <w:szCs w:val="28"/>
        </w:rPr>
        <w:t>дминистрации муниципального рабочий поселок Первомайский Щекинского района.</w:t>
      </w:r>
    </w:p>
    <w:p w:rsidR="00925B85" w:rsidRDefault="00925B85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614"/>
        <w:gridCol w:w="7742"/>
      </w:tblGrid>
      <w:tr w:rsidR="009E7CDF" w:rsidRPr="00E45283" w:rsidTr="00F61127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925B85">
              <w:rPr>
                <w:rFonts w:ascii="PT Astra Serif" w:hAnsi="PT Astra Serif"/>
                <w:b/>
                <w:szCs w:val="28"/>
              </w:rPr>
              <w:t>2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742" w:type="dxa"/>
          </w:tcPr>
          <w:p w:rsidR="009E7CDF" w:rsidRDefault="009E7CDF" w:rsidP="0004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Особенности заключения и оплаты договоров, исполнение которых осуществляется за счет средств бюджета муниципального образования</w:t>
            </w:r>
          </w:p>
          <w:p w:rsidR="00F77B1C" w:rsidRPr="00E45283" w:rsidRDefault="00F77B1C" w:rsidP="0004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1.</w:t>
      </w:r>
      <w:r w:rsidRPr="00E45283">
        <w:rPr>
          <w:rFonts w:ascii="PT Astra Serif" w:hAnsi="PT Astra Serif"/>
          <w:szCs w:val="28"/>
        </w:rPr>
        <w:tab/>
        <w:t>Установить, что получателями средств бюджета муниципального образования осуществляются заключение и последующая оплата денежных обязательств по договорам (контрактам)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</w:t>
      </w:r>
      <w:r w:rsidRPr="00E45283">
        <w:rPr>
          <w:rFonts w:ascii="PT Astra Serif" w:hAnsi="PT Astra Serif"/>
          <w:szCs w:val="28"/>
        </w:rPr>
        <w:tab/>
        <w:t>В случае принятия получателями средств бюджета муниципального образования обязательств по договорам (контрактам) о поставке товаров, выполнении работ и оказании услуг сверх доведенных им в установленном порядке соответствующих лимитов бюджетных обязательств</w:t>
      </w:r>
      <w:r w:rsidR="00662F62" w:rsidRPr="00E45283">
        <w:rPr>
          <w:rFonts w:ascii="PT Astra Serif" w:hAnsi="PT Astra Serif"/>
          <w:szCs w:val="28"/>
        </w:rPr>
        <w:t>, т</w:t>
      </w:r>
      <w:r w:rsidRPr="00E45283">
        <w:rPr>
          <w:rFonts w:ascii="PT Astra Serif" w:hAnsi="PT Astra Serif"/>
          <w:szCs w:val="28"/>
        </w:rPr>
        <w:t>акие договоры (контракты) о поставке товаров, выполнении работ и оказании услуг не подлежат оплате за счет средств бюджета муниципального образования.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Установить, что получатели средств бюджета муниципального образования при заключении договоров (контрактов) о поставке товаров, выполнении работ и оказании услуг вправе предусматривать авансовые платежи: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–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Тульской области; 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2) до 100 процентов суммы договора (контракта), но не более </w:t>
      </w:r>
      <w:r w:rsidRPr="00E45283">
        <w:rPr>
          <w:rFonts w:ascii="PT Astra Serif" w:hAnsi="PT Astra Serif"/>
          <w:szCs w:val="28"/>
        </w:rPr>
        <w:lastRenderedPageBreak/>
        <w:t>доведенных лимитов бюджетных обязательств по соответствующей бюджетной классификации расходов бюджета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по контрактам (договорам) на оказание специализированной, в том числе высокотехнологичной, медицинской помощи за пределами Тульской области, по договорам (контрактам) о проведении мероприятий по тушению пожаров, по договорам обязательного государственного страхования муниципальных служащих,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</w:t>
      </w:r>
      <w:r w:rsidR="00662F62" w:rsidRPr="00E45283">
        <w:rPr>
          <w:rFonts w:ascii="PT Astra Serif" w:hAnsi="PT Astra Serif"/>
          <w:szCs w:val="28"/>
        </w:rPr>
        <w:t xml:space="preserve"> детей к месту отдыха и обратно</w:t>
      </w:r>
      <w:r w:rsidR="00637433">
        <w:rPr>
          <w:rFonts w:ascii="PT Astra Serif" w:hAnsi="PT Astra Serif"/>
          <w:szCs w:val="28"/>
        </w:rPr>
        <w:t>, а также по иным договорам (контрактам), определяемым администрации муниципального образования рабочий поселок Первомайский Щекинского района, заключаемым в период действия режима повышенной готовности, чрезвычайной ситуации.</w:t>
      </w:r>
    </w:p>
    <w:p w:rsidR="00F61127" w:rsidRPr="00E45283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4. Органы, осуществляющие функции и полномочия учредителя в отношении получателей средств бюджета </w:t>
      </w:r>
      <w:r w:rsidR="00662F62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 xml:space="preserve">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</w:t>
      </w:r>
      <w:r w:rsidR="00662F62" w:rsidRPr="00E45283">
        <w:rPr>
          <w:rFonts w:ascii="PT Astra Serif" w:hAnsi="PT Astra Serif"/>
          <w:szCs w:val="28"/>
        </w:rPr>
        <w:t>муниципального образования</w:t>
      </w:r>
      <w:r w:rsidRPr="00E45283">
        <w:rPr>
          <w:rFonts w:ascii="PT Astra Serif" w:hAnsi="PT Astra Serif"/>
          <w:szCs w:val="28"/>
        </w:rPr>
        <w:t>.</w:t>
      </w:r>
    </w:p>
    <w:p w:rsidR="00F61127" w:rsidRDefault="00F61127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5. Главные распорядители средств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 xml:space="preserve">обеспечивают учет обязательств, подлежащих исполнению за счет средств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 xml:space="preserve">учреждениями, финансовое обеспечение деятельности которых осуществляется из бюджета </w:t>
      </w:r>
      <w:r w:rsidR="00662F62" w:rsidRPr="00E45283">
        <w:rPr>
          <w:rFonts w:ascii="PT Astra Serif" w:hAnsi="PT Astra Serif"/>
          <w:szCs w:val="28"/>
        </w:rPr>
        <w:t xml:space="preserve">муниципального образования </w:t>
      </w:r>
      <w:r w:rsidRPr="00E45283">
        <w:rPr>
          <w:rFonts w:ascii="PT Astra Serif" w:hAnsi="PT Astra Serif"/>
          <w:szCs w:val="28"/>
        </w:rPr>
        <w:t>на основании бюджетных смет по соответствующей бюджетной классификации расходов бюджета.</w:t>
      </w:r>
    </w:p>
    <w:p w:rsidR="00925B85" w:rsidRDefault="00925B85" w:rsidP="00042988">
      <w:pPr>
        <w:pStyle w:val="ab"/>
        <w:widowControl w:val="0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Cs w:val="28"/>
        </w:rPr>
      </w:pPr>
    </w:p>
    <w:tbl>
      <w:tblPr>
        <w:tblW w:w="8917" w:type="dxa"/>
        <w:tblInd w:w="762" w:type="dxa"/>
        <w:tblLook w:val="01E0" w:firstRow="1" w:lastRow="1" w:firstColumn="1" w:lastColumn="1" w:noHBand="0" w:noVBand="0"/>
      </w:tblPr>
      <w:tblGrid>
        <w:gridCol w:w="1614"/>
        <w:gridCol w:w="7303"/>
      </w:tblGrid>
      <w:tr w:rsidR="009E7CDF" w:rsidRPr="00E45283" w:rsidTr="008C4DC1">
        <w:tc>
          <w:tcPr>
            <w:tcW w:w="1614" w:type="dxa"/>
          </w:tcPr>
          <w:p w:rsidR="009E7CDF" w:rsidRPr="00E45283" w:rsidRDefault="009E7CDF" w:rsidP="00925B85">
            <w:pPr>
              <w:autoSpaceDE w:val="0"/>
              <w:autoSpaceDN w:val="0"/>
              <w:adjustRightInd w:val="0"/>
              <w:ind w:right="-164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Статья </w:t>
            </w:r>
            <w:r w:rsidR="00925B85">
              <w:rPr>
                <w:rFonts w:ascii="PT Astra Serif" w:hAnsi="PT Astra Serif"/>
                <w:b/>
                <w:szCs w:val="28"/>
              </w:rPr>
              <w:t>13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7303" w:type="dxa"/>
          </w:tcPr>
          <w:p w:rsidR="009E7CDF" w:rsidRDefault="009E7CDF" w:rsidP="00925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Особенности исполнения бюджета муниципального образования в 20</w:t>
            </w:r>
            <w:r w:rsidR="00011B89">
              <w:rPr>
                <w:rFonts w:ascii="PT Astra Serif" w:hAnsi="PT Astra Serif"/>
                <w:b/>
                <w:szCs w:val="28"/>
              </w:rPr>
              <w:t>2</w:t>
            </w:r>
            <w:r w:rsidR="00A57618">
              <w:rPr>
                <w:rFonts w:ascii="PT Astra Serif" w:hAnsi="PT Astra Serif"/>
                <w:b/>
                <w:szCs w:val="28"/>
              </w:rPr>
              <w:t>3</w:t>
            </w:r>
            <w:r w:rsidRPr="00E45283">
              <w:rPr>
                <w:rFonts w:ascii="PT Astra Serif" w:hAnsi="PT Astra Serif"/>
                <w:b/>
                <w:szCs w:val="28"/>
              </w:rPr>
              <w:t xml:space="preserve"> году</w:t>
            </w:r>
          </w:p>
          <w:p w:rsidR="00F77B1C" w:rsidRPr="00E45283" w:rsidRDefault="00F77B1C" w:rsidP="00925B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BD1029" w:rsidRPr="00BD1029" w:rsidRDefault="00E45283" w:rsidP="00BD102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1. </w:t>
      </w:r>
      <w:r w:rsidR="00BD1029" w:rsidRPr="00BD1029">
        <w:rPr>
          <w:rFonts w:ascii="PT Astra Serif" w:hAnsi="PT Astra Serif"/>
          <w:szCs w:val="28"/>
        </w:rPr>
        <w:t xml:space="preserve">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 и государственных (муниципальных) организаций, муниципального дорожного фонда), могут направляться в текущем финансовом году на покрытие </w:t>
      </w:r>
      <w:r w:rsidR="00BD1029" w:rsidRPr="00BD1029">
        <w:rPr>
          <w:rFonts w:ascii="PT Astra Serif" w:hAnsi="PT Astra Serif"/>
          <w:szCs w:val="28"/>
        </w:rPr>
        <w:lastRenderedPageBreak/>
        <w:t>временных кассовых разрывов.</w:t>
      </w:r>
    </w:p>
    <w:p w:rsidR="00925B85" w:rsidRDefault="00925B85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925B85">
        <w:rPr>
          <w:rFonts w:ascii="PT Astra Serif" w:hAnsi="PT Astra Serif"/>
          <w:szCs w:val="28"/>
        </w:rPr>
        <w:t xml:space="preserve">Установить, что остатки средств бюджета </w:t>
      </w:r>
      <w:r w:rsidR="003C3C3F">
        <w:rPr>
          <w:rFonts w:ascii="PT Astra Serif" w:hAnsi="PT Astra Serif"/>
          <w:szCs w:val="28"/>
        </w:rPr>
        <w:t>муниципального образования</w:t>
      </w:r>
      <w:r w:rsidRPr="00925B85">
        <w:rPr>
          <w:rFonts w:ascii="PT Astra Serif" w:hAnsi="PT Astra Serif"/>
          <w:szCs w:val="28"/>
        </w:rPr>
        <w:t xml:space="preserve">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PT Astra Serif" w:hAnsi="PT Astra Serif"/>
          <w:szCs w:val="28"/>
        </w:rPr>
        <w:t>муниципального образования муниципальных</w:t>
      </w:r>
      <w:r w:rsidRPr="00925B85">
        <w:rPr>
          <w:rFonts w:ascii="PT Astra Serif" w:hAnsi="PT Astra Serif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PT Astra Serif" w:hAnsi="PT Astra Serif"/>
          <w:szCs w:val="28"/>
        </w:rPr>
        <w:t>муниципальных</w:t>
      </w:r>
      <w:r w:rsidRPr="00925B85">
        <w:rPr>
          <w:rFonts w:ascii="PT Astra Serif" w:hAnsi="PT Astra Serif"/>
          <w:szCs w:val="28"/>
        </w:rPr>
        <w:t xml:space="preserve"> контрактов оплате в отчетном финансовом году, в соответствии с решениями направляются в 202</w:t>
      </w:r>
      <w:r w:rsidR="00A57618">
        <w:rPr>
          <w:rFonts w:ascii="PT Astra Serif" w:hAnsi="PT Astra Serif"/>
          <w:szCs w:val="28"/>
        </w:rPr>
        <w:t>3</w:t>
      </w:r>
      <w:r w:rsidRPr="00925B85">
        <w:rPr>
          <w:rFonts w:ascii="PT Astra Serif" w:hAnsi="PT Astra Serif"/>
          <w:szCs w:val="28"/>
        </w:rPr>
        <w:t xml:space="preserve"> году на увеличение соответствующих бюджетных ассигнований на указанные цели. 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2. Установить, что доходы, фактически полученные при исполнении бюджета муниципального образования в 20</w:t>
      </w:r>
      <w:r w:rsidR="00051D5F">
        <w:rPr>
          <w:rFonts w:ascii="PT Astra Serif" w:hAnsi="PT Astra Serif"/>
          <w:szCs w:val="28"/>
        </w:rPr>
        <w:t>2</w:t>
      </w:r>
      <w:r w:rsidR="00A57618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году сверх утвержденных </w:t>
      </w:r>
      <w:r w:rsidR="00A57618">
        <w:rPr>
          <w:rFonts w:ascii="PT Astra Serif" w:hAnsi="PT Astra Serif"/>
          <w:szCs w:val="28"/>
        </w:rPr>
        <w:t xml:space="preserve">пунктом </w:t>
      </w:r>
      <w:hyperlink r:id="rId11" w:history="1">
        <w:r w:rsidR="00F77B1C">
          <w:rPr>
            <w:rFonts w:ascii="PT Astra Serif" w:hAnsi="PT Astra Serif"/>
            <w:szCs w:val="28"/>
          </w:rPr>
          <w:t>2</w:t>
        </w:r>
      </w:hyperlink>
      <w:r w:rsidRPr="00E45283">
        <w:rPr>
          <w:rFonts w:ascii="PT Astra Serif" w:hAnsi="PT Astra Serif"/>
          <w:szCs w:val="28"/>
        </w:rPr>
        <w:t xml:space="preserve"> настоящего Решения, в соответствии со </w:t>
      </w:r>
      <w:hyperlink r:id="rId12" w:history="1">
        <w:r w:rsidRPr="00E45283">
          <w:rPr>
            <w:rFonts w:ascii="PT Astra Serif" w:hAnsi="PT Astra Serif"/>
            <w:szCs w:val="28"/>
          </w:rPr>
          <w:t>статьей 232</w:t>
        </w:r>
      </w:hyperlink>
      <w:r w:rsidRPr="00E45283">
        <w:rPr>
          <w:rFonts w:ascii="PT Astra Serif" w:hAnsi="PT Astra Serif"/>
          <w:szCs w:val="28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9E7CDF" w:rsidRPr="00E45283" w:rsidRDefault="009E7CDF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3. Установить, что в ходе исполнения настоящего Решения по представлению главных распорядителей средств бюджета муниципального образования</w:t>
      </w:r>
      <w:r w:rsidR="00BD1029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 xml:space="preserve">администрация муниципального образования рабочий поселок Первомайский Щекинского района вправе вносить изменения в сводную бюджетную роспись в случаях, установленных </w:t>
      </w:r>
      <w:hyperlink r:id="rId13" w:history="1">
        <w:r w:rsidRPr="00E45283">
          <w:rPr>
            <w:rFonts w:ascii="PT Astra Serif" w:hAnsi="PT Astra Serif"/>
            <w:szCs w:val="28"/>
          </w:rPr>
          <w:t>статьей 217</w:t>
        </w:r>
      </w:hyperlink>
      <w:r w:rsidRPr="00E45283">
        <w:rPr>
          <w:rFonts w:ascii="PT Astra Serif" w:hAnsi="PT Astra Serif"/>
          <w:szCs w:val="28"/>
        </w:rPr>
        <w:t xml:space="preserve"> Бюджетного кодекса Российской Федерации</w:t>
      </w:r>
      <w:r w:rsidR="00662F62" w:rsidRPr="00E45283">
        <w:rPr>
          <w:rFonts w:ascii="PT Astra Serif" w:hAnsi="PT Astra Serif"/>
          <w:szCs w:val="28"/>
        </w:rPr>
        <w:t xml:space="preserve"> и Решением Собрания депутатов МО р.п. Первомайский Щекинского района от 22.09.2008 года №16-49 «Об утверждении Положения о бюджетном процессе в муниципальном образовании р.п. Первомайский»</w:t>
      </w:r>
      <w:r w:rsidRPr="00E45283">
        <w:rPr>
          <w:rFonts w:ascii="PT Astra Serif" w:hAnsi="PT Astra Serif"/>
          <w:szCs w:val="28"/>
        </w:rPr>
        <w:t>.</w:t>
      </w:r>
    </w:p>
    <w:p w:rsidR="009E7CDF" w:rsidRPr="00E45283" w:rsidRDefault="009E7CDF" w:rsidP="0004298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4. Установить следующие основания для внесения в 20</w:t>
      </w:r>
      <w:r w:rsidR="00CB2A4B" w:rsidRPr="00E45283">
        <w:rPr>
          <w:rFonts w:ascii="PT Astra Serif" w:hAnsi="PT Astra Serif"/>
          <w:szCs w:val="28"/>
        </w:rPr>
        <w:t>2</w:t>
      </w:r>
      <w:r w:rsidR="00A57618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году изменений в показатели сводной бюджетной росписи бюджета муниципального образования: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образования, предусмотренных на соответствующий финансовый год;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на сумму средств, необходимых для выполнения условий предоставления бюджету муниципального образования межбюджетных трансфертов из бюджета муниципального образования Щекинский район, в том числе путем введения новых кодов классификации расходов бюджетов, в пределах объема бюджетных ассигнований;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 xml:space="preserve">- перераспределение бюджетных ассигнований, предусмотренных на реализацию подпрограмм и мероприятий муниципальной программы </w:t>
      </w:r>
      <w:r w:rsidRPr="00E45283">
        <w:rPr>
          <w:rFonts w:ascii="PT Astra Serif" w:hAnsi="PT Astra Serif"/>
          <w:szCs w:val="28"/>
        </w:rPr>
        <w:lastRenderedPageBreak/>
        <w:t>муниципального образования и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на основании внесенных в установленном порядке изменений в муниципальную программу муниципального образования, в пределах общего объема бюджетных ассигнований, предусмотренных на реализацию соответствующей муниципальной программы муниципального образования, в том числе путем перераспределения бюджетных ассигнований в пределах,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9E7CDF" w:rsidRPr="00E45283" w:rsidRDefault="009E7CDF" w:rsidP="00042988">
      <w:pPr>
        <w:ind w:firstLine="709"/>
        <w:jc w:val="both"/>
        <w:rPr>
          <w:rFonts w:ascii="PT Astra Serif" w:hAnsi="PT Astra Serif"/>
          <w:bCs/>
          <w:szCs w:val="28"/>
        </w:rPr>
      </w:pPr>
      <w:r w:rsidRPr="00E45283">
        <w:rPr>
          <w:rFonts w:ascii="PT Astra Serif" w:hAnsi="PT Astra Serif"/>
          <w:szCs w:val="28"/>
        </w:rPr>
        <w:t>- перераспределение бюджетных ассигнований между главными распорядителями средств бюджета муниципального образования, разделами, подразделами, целевыми статьями, группами и подгруппами видов расходов классификации расходов бюджетов в пределах общего объема бюджетных ассигнований, предусмотренных бюджетом муниципального образования, в случае реорганизации муниципальных учреждений, оптимизации штатной численности</w:t>
      </w:r>
      <w:r w:rsidRPr="00E45283">
        <w:rPr>
          <w:rFonts w:ascii="PT Astra Serif" w:hAnsi="PT Astra Serif"/>
          <w:bCs/>
          <w:szCs w:val="28"/>
        </w:rPr>
        <w:t>.</w:t>
      </w:r>
    </w:p>
    <w:p w:rsidR="009E7CDF" w:rsidRDefault="009E7CDF" w:rsidP="00042988">
      <w:pPr>
        <w:ind w:firstLine="709"/>
        <w:jc w:val="both"/>
        <w:rPr>
          <w:rFonts w:ascii="PT Astra Serif" w:eastAsiaTheme="minorHAnsi" w:hAnsi="PT Astra Serif"/>
          <w:lang w:eastAsia="en-US"/>
        </w:rPr>
      </w:pPr>
      <w:r w:rsidRPr="00E45283">
        <w:rPr>
          <w:rFonts w:ascii="PT Astra Serif" w:hAnsi="PT Astra Serif"/>
          <w:bCs/>
          <w:szCs w:val="28"/>
        </w:rPr>
        <w:t>5.</w:t>
      </w:r>
      <w:r w:rsidR="00F77B1C">
        <w:rPr>
          <w:rFonts w:ascii="PT Astra Serif" w:hAnsi="PT Astra Serif"/>
          <w:bCs/>
          <w:szCs w:val="28"/>
        </w:rPr>
        <w:t xml:space="preserve"> </w:t>
      </w:r>
      <w:r w:rsidRPr="00E45283">
        <w:rPr>
          <w:rFonts w:ascii="PT Astra Serif" w:hAnsi="PT Astra Serif"/>
          <w:lang w:eastAsia="en-US"/>
        </w:rPr>
        <w:t>Установить, что в 20</w:t>
      </w:r>
      <w:r w:rsidR="00EE36CA" w:rsidRPr="00E45283">
        <w:rPr>
          <w:rFonts w:ascii="PT Astra Serif" w:hAnsi="PT Astra Serif"/>
          <w:lang w:eastAsia="en-US"/>
        </w:rPr>
        <w:t>2</w:t>
      </w:r>
      <w:r w:rsidR="00A57618">
        <w:rPr>
          <w:rFonts w:ascii="PT Astra Serif" w:hAnsi="PT Astra Serif"/>
          <w:lang w:eastAsia="en-US"/>
        </w:rPr>
        <w:t>3</w:t>
      </w:r>
      <w:r w:rsidR="00F77B1C">
        <w:rPr>
          <w:rFonts w:ascii="PT Astra Serif" w:hAnsi="PT Astra Serif"/>
          <w:lang w:eastAsia="en-US"/>
        </w:rPr>
        <w:t xml:space="preserve"> </w:t>
      </w:r>
      <w:r w:rsidRPr="00E45283">
        <w:rPr>
          <w:rFonts w:ascii="PT Astra Serif" w:hAnsi="PT Astra Serif"/>
          <w:lang w:eastAsia="en-US"/>
        </w:rPr>
        <w:t xml:space="preserve">году уменьшение общего объема бюджетных ассигнований, утвержденному в установленном порядке главному распорядителю бюджетных средств бюджета муниципального образования на </w:t>
      </w:r>
      <w:r w:rsidRPr="00E45283">
        <w:rPr>
          <w:rFonts w:ascii="PT Astra Serif" w:eastAsiaTheme="minorHAnsi" w:hAnsi="PT Astra Serif"/>
          <w:lang w:eastAsia="en-US"/>
        </w:rPr>
        <w:t>финансовое обеспечение реализации Решений собрания депутатов муниципального образования рабочий поселок Первомайский Щекинского района, для направления их на иные цели без внесения изменений в настоящий Решение не допускается.</w:t>
      </w:r>
    </w:p>
    <w:p w:rsidR="00637433" w:rsidRDefault="00637433" w:rsidP="00637433">
      <w:pPr>
        <w:pStyle w:val="ab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 Установить, что в ходе исполнения бюджета м</w:t>
      </w:r>
      <w:r w:rsidR="00F951C2">
        <w:rPr>
          <w:rFonts w:ascii="PT Astra Serif" w:hAnsi="PT Astra Serif"/>
          <w:szCs w:val="28"/>
        </w:rPr>
        <w:t>униципального образования в 202</w:t>
      </w:r>
      <w:r w:rsidR="00A57618">
        <w:rPr>
          <w:rFonts w:ascii="PT Astra Serif" w:hAnsi="PT Astra Serif"/>
          <w:szCs w:val="28"/>
        </w:rPr>
        <w:t>3</w:t>
      </w:r>
      <w:r>
        <w:rPr>
          <w:rFonts w:ascii="PT Astra Serif" w:hAnsi="PT Astra Serif"/>
          <w:szCs w:val="28"/>
        </w:rPr>
        <w:t xml:space="preserve"> году дополнительно к основания для внесения изменений в сводную бюджетную роспись бюджета, установленным бюджетным законодательством Российской Федерации, в соответствии с решениями администрации муниципального образования рабочий поселок Первомайский Щекинского района в сводную бюджетную роспись бюджета муниципального образования без внесения изменений в настоящее решение могут быть внесены изменения:</w:t>
      </w:r>
    </w:p>
    <w:p w:rsidR="00637433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инфекции, а также на иные цели, определенные администрацией муниципального образований рабочий поселок Первомайский Щекинского района;</w:t>
      </w:r>
    </w:p>
    <w:p w:rsidR="00637433" w:rsidRDefault="00637433" w:rsidP="00637433">
      <w:pPr>
        <w:pStyle w:val="ab"/>
        <w:widowControl w:val="0"/>
        <w:numPr>
          <w:ilvl w:val="0"/>
          <w:numId w:val="13"/>
        </w:numPr>
        <w:autoSpaceDE w:val="0"/>
        <w:autoSpaceDN w:val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перераспределения бюджетных ассигнований между видами источников финансирования дефицита бюджета муниципального образования;</w:t>
      </w:r>
    </w:p>
    <w:p w:rsidR="00637433" w:rsidRDefault="00637433" w:rsidP="00637433">
      <w:pPr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случае получения дотаций от других бюджетов бюджетной системы Российской Федерации.</w:t>
      </w:r>
    </w:p>
    <w:p w:rsidR="00F951C2" w:rsidRPr="00E45283" w:rsidRDefault="00F951C2" w:rsidP="00637433">
      <w:pPr>
        <w:ind w:firstLine="709"/>
        <w:jc w:val="both"/>
        <w:rPr>
          <w:rFonts w:ascii="PT Astra Serif" w:eastAsiaTheme="minorHAnsi" w:hAnsi="PT Astra Serif"/>
          <w:lang w:eastAsia="en-US"/>
        </w:rPr>
      </w:pPr>
    </w:p>
    <w:tbl>
      <w:tblPr>
        <w:tblW w:w="8900" w:type="dxa"/>
        <w:tblInd w:w="762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9E7CDF" w:rsidRPr="00E45283" w:rsidTr="008C4DC1">
        <w:tc>
          <w:tcPr>
            <w:tcW w:w="2046" w:type="dxa"/>
          </w:tcPr>
          <w:p w:rsidR="009E7CDF" w:rsidRPr="00E45283" w:rsidRDefault="009E7CDF" w:rsidP="00F77B1C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Cs/>
                <w:szCs w:val="28"/>
              </w:rPr>
              <w:br w:type="page"/>
            </w:r>
            <w:r w:rsidRPr="00E45283">
              <w:rPr>
                <w:rFonts w:ascii="PT Astra Serif" w:hAnsi="PT Astra Serif"/>
                <w:bCs/>
                <w:szCs w:val="28"/>
              </w:rPr>
              <w:br w:type="page"/>
            </w:r>
            <w:r w:rsidRPr="00E45283">
              <w:rPr>
                <w:rFonts w:ascii="PT Astra Serif" w:hAnsi="PT Astra Serif"/>
                <w:b/>
                <w:szCs w:val="28"/>
              </w:rPr>
              <w:t>Статья 1</w:t>
            </w:r>
            <w:r w:rsidR="00F77B1C">
              <w:rPr>
                <w:rFonts w:ascii="PT Astra Serif" w:hAnsi="PT Astra Serif"/>
                <w:b/>
                <w:szCs w:val="28"/>
              </w:rPr>
              <w:t>4</w:t>
            </w:r>
            <w:r w:rsidRPr="00E45283">
              <w:rPr>
                <w:rFonts w:ascii="PT Astra Serif" w:hAnsi="PT Astra Serif"/>
                <w:b/>
                <w:szCs w:val="28"/>
              </w:rPr>
              <w:t>.</w:t>
            </w:r>
          </w:p>
        </w:tc>
        <w:tc>
          <w:tcPr>
            <w:tcW w:w="6854" w:type="dxa"/>
          </w:tcPr>
          <w:p w:rsidR="009E7CDF" w:rsidRDefault="009E7CDF" w:rsidP="0004298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>Вступление в силу настоящего Решения</w:t>
            </w:r>
          </w:p>
          <w:p w:rsidR="00F77B1C" w:rsidRPr="00E45283" w:rsidRDefault="00F77B1C" w:rsidP="0004298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9E7CDF" w:rsidRPr="00E45283" w:rsidRDefault="009E7CDF" w:rsidP="0004298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Настоящее</w:t>
      </w:r>
      <w:r w:rsidR="00D62CFD">
        <w:rPr>
          <w:rFonts w:ascii="PT Astra Serif" w:hAnsi="PT Astra Serif"/>
          <w:szCs w:val="28"/>
        </w:rPr>
        <w:t xml:space="preserve"> </w:t>
      </w:r>
      <w:r w:rsidRPr="00E45283">
        <w:rPr>
          <w:rFonts w:ascii="PT Astra Serif" w:hAnsi="PT Astra Serif"/>
          <w:szCs w:val="28"/>
        </w:rPr>
        <w:t>Решение вступает в силу с 1 января 20</w:t>
      </w:r>
      <w:r w:rsidR="00CB2A4B" w:rsidRPr="00E45283">
        <w:rPr>
          <w:rFonts w:ascii="PT Astra Serif" w:hAnsi="PT Astra Serif"/>
          <w:szCs w:val="28"/>
        </w:rPr>
        <w:t>2</w:t>
      </w:r>
      <w:r w:rsidR="00B35CA9">
        <w:rPr>
          <w:rFonts w:ascii="PT Astra Serif" w:hAnsi="PT Astra Serif"/>
          <w:szCs w:val="28"/>
        </w:rPr>
        <w:t>3</w:t>
      </w:r>
      <w:r w:rsidRPr="00E45283">
        <w:rPr>
          <w:rFonts w:ascii="PT Astra Serif" w:hAnsi="PT Astra Serif"/>
          <w:szCs w:val="28"/>
        </w:rPr>
        <w:t xml:space="preserve"> года и подлежит опубликованию в информационном бюллетене «Первомайские вести» и разместить на официальном сайте МО р.п. Первомайский Щекинского района</w:t>
      </w:r>
      <w:r w:rsidR="008F0B79">
        <w:rPr>
          <w:rFonts w:ascii="PT Astra Serif" w:hAnsi="PT Astra Serif"/>
          <w:szCs w:val="28"/>
        </w:rPr>
        <w:t xml:space="preserve"> </w:t>
      </w:r>
      <w:hyperlink r:id="rId14" w:history="1">
        <w:r w:rsidRPr="00E45283">
          <w:rPr>
            <w:rStyle w:val="ad"/>
            <w:rFonts w:ascii="PT Astra Serif" w:hAnsi="PT Astra Serif"/>
            <w:szCs w:val="28"/>
          </w:rPr>
          <w:t>http://pervomayskiy-mo.ru</w:t>
        </w:r>
      </w:hyperlink>
      <w:r w:rsidRPr="00E45283">
        <w:rPr>
          <w:rFonts w:ascii="PT Astra Serif" w:hAnsi="PT Astra Serif"/>
          <w:szCs w:val="28"/>
        </w:rPr>
        <w:t xml:space="preserve">. </w:t>
      </w:r>
    </w:p>
    <w:p w:rsidR="009E7CDF" w:rsidRPr="00E45283" w:rsidRDefault="009E7CDF" w:rsidP="00042988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PT Astra Serif" w:hAnsi="PT Astra Serif"/>
          <w:szCs w:val="28"/>
        </w:rPr>
      </w:pPr>
      <w:r w:rsidRPr="00E45283">
        <w:rPr>
          <w:rFonts w:ascii="PT Astra Serif" w:hAnsi="PT Astra Serif"/>
          <w:szCs w:val="28"/>
        </w:rPr>
        <w:t>Контроль за выполнением настоящего Решения возложить на главу администрации муниципального образования рабочий поселок Первомайский Щекинского района</w:t>
      </w:r>
      <w:r w:rsidR="00D62CFD">
        <w:rPr>
          <w:rFonts w:ascii="PT Astra Serif" w:hAnsi="PT Astra Serif"/>
          <w:szCs w:val="28"/>
        </w:rPr>
        <w:t>(И.И. Шепелева)</w:t>
      </w:r>
      <w:r w:rsidRPr="00E45283">
        <w:rPr>
          <w:rFonts w:ascii="PT Astra Serif" w:hAnsi="PT Astra Serif"/>
          <w:szCs w:val="28"/>
        </w:rPr>
        <w:t xml:space="preserve"> и постоянную комиссию Собрания депутатов по экономической политике и бюджетно-финансовым вопросам</w:t>
      </w:r>
      <w:r w:rsidR="00D62CFD">
        <w:rPr>
          <w:rFonts w:ascii="PT Astra Serif" w:hAnsi="PT Astra Serif"/>
          <w:szCs w:val="28"/>
        </w:rPr>
        <w:t xml:space="preserve"> (М.С. Кандрашова)</w:t>
      </w:r>
      <w:r w:rsidRPr="00E45283">
        <w:rPr>
          <w:rFonts w:ascii="PT Astra Serif" w:hAnsi="PT Astra Serif"/>
          <w:szCs w:val="28"/>
        </w:rPr>
        <w:t>.</w:t>
      </w:r>
    </w:p>
    <w:p w:rsidR="009E7CDF" w:rsidRDefault="009E7CDF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62CFD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D62CFD" w:rsidRPr="00E45283" w:rsidRDefault="00D62CFD" w:rsidP="0004298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9E7CDF" w:rsidRPr="00E45283" w:rsidTr="008C4DC1">
        <w:trPr>
          <w:trHeight w:val="1004"/>
        </w:trPr>
        <w:tc>
          <w:tcPr>
            <w:tcW w:w="5098" w:type="dxa"/>
            <w:shd w:val="clear" w:color="auto" w:fill="auto"/>
          </w:tcPr>
          <w:p w:rsidR="009E7CDF" w:rsidRPr="00E45283" w:rsidRDefault="009E7CDF" w:rsidP="00042988">
            <w:pPr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Глава муниципального образования рабочий поселок Первомайский </w:t>
            </w:r>
          </w:p>
          <w:p w:rsidR="00A868DC" w:rsidRPr="00E45283" w:rsidRDefault="00A868DC" w:rsidP="00042988">
            <w:pPr>
              <w:jc w:val="both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9E7CDF" w:rsidRPr="00E45283" w:rsidRDefault="009E7CDF" w:rsidP="00042988">
            <w:pPr>
              <w:pStyle w:val="ConsNonformat"/>
              <w:widowControl/>
              <w:ind w:right="-5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E7CDF" w:rsidRPr="00E45283" w:rsidRDefault="009E7CDF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A868DC" w:rsidRPr="00E45283" w:rsidRDefault="00A868DC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9E7CDF" w:rsidRPr="00E45283" w:rsidRDefault="009E7CDF" w:rsidP="0004298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E45283">
              <w:rPr>
                <w:rFonts w:ascii="PT Astra Serif" w:hAnsi="PT Astra Serif"/>
                <w:b/>
                <w:szCs w:val="28"/>
              </w:rPr>
              <w:t xml:space="preserve">М.А. Хакимов </w:t>
            </w:r>
          </w:p>
        </w:tc>
      </w:tr>
    </w:tbl>
    <w:p w:rsidR="00AB79E9" w:rsidRPr="00E45283" w:rsidRDefault="00AB79E9" w:rsidP="00042988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Cs w:val="28"/>
        </w:rPr>
      </w:pPr>
    </w:p>
    <w:sectPr w:rsidR="00AB79E9" w:rsidRPr="00E45283" w:rsidSect="005D4724">
      <w:headerReference w:type="even" r:id="rId15"/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FF" w:rsidRDefault="00123FFF">
      <w:r>
        <w:separator/>
      </w:r>
    </w:p>
  </w:endnote>
  <w:endnote w:type="continuationSeparator" w:id="0">
    <w:p w:rsidR="00123FFF" w:rsidRDefault="0012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FF" w:rsidRDefault="00123FFF">
      <w:r>
        <w:separator/>
      </w:r>
    </w:p>
  </w:footnote>
  <w:footnote w:type="continuationSeparator" w:id="0">
    <w:p w:rsidR="00123FFF" w:rsidRDefault="0012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C5" w:rsidRDefault="003D2A5B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5CA9">
      <w:rPr>
        <w:rStyle w:val="a4"/>
        <w:noProof/>
      </w:rPr>
      <w:t>3</w:t>
    </w:r>
    <w:r>
      <w:rPr>
        <w:rStyle w:val="a4"/>
      </w:rPr>
      <w:fldChar w:fldCharType="end"/>
    </w:r>
  </w:p>
  <w:p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220B4"/>
    <w:rsid w:val="000244E6"/>
    <w:rsid w:val="000261AC"/>
    <w:rsid w:val="00027220"/>
    <w:rsid w:val="0003174C"/>
    <w:rsid w:val="00033636"/>
    <w:rsid w:val="00033F0D"/>
    <w:rsid w:val="00037287"/>
    <w:rsid w:val="00042988"/>
    <w:rsid w:val="00043259"/>
    <w:rsid w:val="0004555E"/>
    <w:rsid w:val="00045D72"/>
    <w:rsid w:val="00047C7A"/>
    <w:rsid w:val="00051D5F"/>
    <w:rsid w:val="00062744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B6558"/>
    <w:rsid w:val="000C1CD1"/>
    <w:rsid w:val="000C5264"/>
    <w:rsid w:val="000C68B8"/>
    <w:rsid w:val="000D0EA8"/>
    <w:rsid w:val="000D233A"/>
    <w:rsid w:val="000D4DEA"/>
    <w:rsid w:val="000E3095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3FB"/>
    <w:rsid w:val="0011247A"/>
    <w:rsid w:val="00113224"/>
    <w:rsid w:val="001132A1"/>
    <w:rsid w:val="00114421"/>
    <w:rsid w:val="00117AEC"/>
    <w:rsid w:val="00117CB5"/>
    <w:rsid w:val="00122DA6"/>
    <w:rsid w:val="00123FFF"/>
    <w:rsid w:val="0012575A"/>
    <w:rsid w:val="00127ADE"/>
    <w:rsid w:val="001306C8"/>
    <w:rsid w:val="001324FC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55ED"/>
    <w:rsid w:val="00187249"/>
    <w:rsid w:val="00190C8F"/>
    <w:rsid w:val="001949C1"/>
    <w:rsid w:val="001970C8"/>
    <w:rsid w:val="00197865"/>
    <w:rsid w:val="001A71AC"/>
    <w:rsid w:val="001B0B09"/>
    <w:rsid w:val="001B2119"/>
    <w:rsid w:val="001B34DE"/>
    <w:rsid w:val="001C0F83"/>
    <w:rsid w:val="001C6DF7"/>
    <w:rsid w:val="001E20AE"/>
    <w:rsid w:val="001E228D"/>
    <w:rsid w:val="001E5B94"/>
    <w:rsid w:val="001F5310"/>
    <w:rsid w:val="001F5905"/>
    <w:rsid w:val="00200A3F"/>
    <w:rsid w:val="00204D7A"/>
    <w:rsid w:val="0020559A"/>
    <w:rsid w:val="002065E1"/>
    <w:rsid w:val="00207ECA"/>
    <w:rsid w:val="00211C4B"/>
    <w:rsid w:val="00213487"/>
    <w:rsid w:val="00213C45"/>
    <w:rsid w:val="00214F92"/>
    <w:rsid w:val="002154E9"/>
    <w:rsid w:val="00220D99"/>
    <w:rsid w:val="00224655"/>
    <w:rsid w:val="00231D65"/>
    <w:rsid w:val="002329C0"/>
    <w:rsid w:val="00232C32"/>
    <w:rsid w:val="002358A1"/>
    <w:rsid w:val="0024052A"/>
    <w:rsid w:val="00242055"/>
    <w:rsid w:val="00242B7B"/>
    <w:rsid w:val="002466BA"/>
    <w:rsid w:val="00251A6C"/>
    <w:rsid w:val="0025229F"/>
    <w:rsid w:val="0025406C"/>
    <w:rsid w:val="00256BA8"/>
    <w:rsid w:val="00256C36"/>
    <w:rsid w:val="00256F2C"/>
    <w:rsid w:val="00263D88"/>
    <w:rsid w:val="00266BF4"/>
    <w:rsid w:val="002672E1"/>
    <w:rsid w:val="00273887"/>
    <w:rsid w:val="0027482C"/>
    <w:rsid w:val="0027684B"/>
    <w:rsid w:val="00276BB3"/>
    <w:rsid w:val="00280E0D"/>
    <w:rsid w:val="00282DBC"/>
    <w:rsid w:val="00284B20"/>
    <w:rsid w:val="00284D5A"/>
    <w:rsid w:val="0028611C"/>
    <w:rsid w:val="00287E80"/>
    <w:rsid w:val="00293570"/>
    <w:rsid w:val="00294EE8"/>
    <w:rsid w:val="00297A73"/>
    <w:rsid w:val="002A32EB"/>
    <w:rsid w:val="002A53EF"/>
    <w:rsid w:val="002A6682"/>
    <w:rsid w:val="002A765D"/>
    <w:rsid w:val="002C184C"/>
    <w:rsid w:val="002C2EB4"/>
    <w:rsid w:val="002C3DC3"/>
    <w:rsid w:val="002D0FCE"/>
    <w:rsid w:val="002D522D"/>
    <w:rsid w:val="002D6175"/>
    <w:rsid w:val="002E4A82"/>
    <w:rsid w:val="002E5BA3"/>
    <w:rsid w:val="002E6291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1029"/>
    <w:rsid w:val="003215DE"/>
    <w:rsid w:val="003219B5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5130"/>
    <w:rsid w:val="003B6095"/>
    <w:rsid w:val="003C3C3F"/>
    <w:rsid w:val="003C769F"/>
    <w:rsid w:val="003C7F9A"/>
    <w:rsid w:val="003D0D4D"/>
    <w:rsid w:val="003D2A5B"/>
    <w:rsid w:val="003D34DF"/>
    <w:rsid w:val="003E082F"/>
    <w:rsid w:val="003E0A55"/>
    <w:rsid w:val="003E237E"/>
    <w:rsid w:val="003E2CCE"/>
    <w:rsid w:val="003E2E82"/>
    <w:rsid w:val="003F2D21"/>
    <w:rsid w:val="003F317B"/>
    <w:rsid w:val="003F4AF1"/>
    <w:rsid w:val="00400EE3"/>
    <w:rsid w:val="0040185E"/>
    <w:rsid w:val="00402623"/>
    <w:rsid w:val="0040662B"/>
    <w:rsid w:val="004100CF"/>
    <w:rsid w:val="00413852"/>
    <w:rsid w:val="00420FE6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850"/>
    <w:rsid w:val="004A1BC9"/>
    <w:rsid w:val="004A5ACB"/>
    <w:rsid w:val="004A7C7E"/>
    <w:rsid w:val="004B0A91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E7AB0"/>
    <w:rsid w:val="004F0AF6"/>
    <w:rsid w:val="004F18B3"/>
    <w:rsid w:val="004F445D"/>
    <w:rsid w:val="004F5B6A"/>
    <w:rsid w:val="004F5EE7"/>
    <w:rsid w:val="004F708F"/>
    <w:rsid w:val="00500001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7D55"/>
    <w:rsid w:val="00577A1F"/>
    <w:rsid w:val="0059200B"/>
    <w:rsid w:val="00595A37"/>
    <w:rsid w:val="005A18D0"/>
    <w:rsid w:val="005A19E3"/>
    <w:rsid w:val="005A549B"/>
    <w:rsid w:val="005B1654"/>
    <w:rsid w:val="005B2326"/>
    <w:rsid w:val="005B43B5"/>
    <w:rsid w:val="005B6990"/>
    <w:rsid w:val="005C02B4"/>
    <w:rsid w:val="005C1091"/>
    <w:rsid w:val="005C12D6"/>
    <w:rsid w:val="005C378B"/>
    <w:rsid w:val="005C4B9D"/>
    <w:rsid w:val="005C4DA9"/>
    <w:rsid w:val="005C5505"/>
    <w:rsid w:val="005C5A9D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5D1F"/>
    <w:rsid w:val="00675D3B"/>
    <w:rsid w:val="00676AF1"/>
    <w:rsid w:val="00676C0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F4A"/>
    <w:rsid w:val="006B62F9"/>
    <w:rsid w:val="006B6D8B"/>
    <w:rsid w:val="006C0626"/>
    <w:rsid w:val="006C6C64"/>
    <w:rsid w:val="006C71A5"/>
    <w:rsid w:val="006C7718"/>
    <w:rsid w:val="006D31D1"/>
    <w:rsid w:val="006D4F8D"/>
    <w:rsid w:val="006D56B5"/>
    <w:rsid w:val="006E3319"/>
    <w:rsid w:val="006E3665"/>
    <w:rsid w:val="006E63C7"/>
    <w:rsid w:val="006F18C8"/>
    <w:rsid w:val="006F1D6C"/>
    <w:rsid w:val="006F2E09"/>
    <w:rsid w:val="006F4E35"/>
    <w:rsid w:val="0070022D"/>
    <w:rsid w:val="007037F9"/>
    <w:rsid w:val="0070395F"/>
    <w:rsid w:val="007057F7"/>
    <w:rsid w:val="007068B0"/>
    <w:rsid w:val="00707C22"/>
    <w:rsid w:val="00707D8F"/>
    <w:rsid w:val="0071278B"/>
    <w:rsid w:val="00717D0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2B4C"/>
    <w:rsid w:val="00764DCE"/>
    <w:rsid w:val="007654B5"/>
    <w:rsid w:val="00774389"/>
    <w:rsid w:val="0078316E"/>
    <w:rsid w:val="007839A6"/>
    <w:rsid w:val="00785A3E"/>
    <w:rsid w:val="0079034C"/>
    <w:rsid w:val="0079060D"/>
    <w:rsid w:val="007906C1"/>
    <w:rsid w:val="00791AF0"/>
    <w:rsid w:val="00797091"/>
    <w:rsid w:val="007A17EF"/>
    <w:rsid w:val="007A20AF"/>
    <w:rsid w:val="007A4CC5"/>
    <w:rsid w:val="007A7B79"/>
    <w:rsid w:val="007B0FCD"/>
    <w:rsid w:val="007B1018"/>
    <w:rsid w:val="007B488E"/>
    <w:rsid w:val="007B6C3F"/>
    <w:rsid w:val="007C0507"/>
    <w:rsid w:val="007C0717"/>
    <w:rsid w:val="007C7682"/>
    <w:rsid w:val="007C7DA3"/>
    <w:rsid w:val="007D3D6A"/>
    <w:rsid w:val="007D3ED6"/>
    <w:rsid w:val="007E081E"/>
    <w:rsid w:val="007E0968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7C76"/>
    <w:rsid w:val="00837FAA"/>
    <w:rsid w:val="00841F64"/>
    <w:rsid w:val="00842A20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763F0"/>
    <w:rsid w:val="00881249"/>
    <w:rsid w:val="00881748"/>
    <w:rsid w:val="00882A96"/>
    <w:rsid w:val="00885346"/>
    <w:rsid w:val="00887104"/>
    <w:rsid w:val="0088744D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0B79"/>
    <w:rsid w:val="008F192D"/>
    <w:rsid w:val="008F2E59"/>
    <w:rsid w:val="00901CE3"/>
    <w:rsid w:val="00902D39"/>
    <w:rsid w:val="00906BA6"/>
    <w:rsid w:val="00911573"/>
    <w:rsid w:val="00914E3E"/>
    <w:rsid w:val="00915132"/>
    <w:rsid w:val="00917B5E"/>
    <w:rsid w:val="00921AE2"/>
    <w:rsid w:val="00921E83"/>
    <w:rsid w:val="009237B1"/>
    <w:rsid w:val="00925B85"/>
    <w:rsid w:val="00925C34"/>
    <w:rsid w:val="009302FF"/>
    <w:rsid w:val="0093408C"/>
    <w:rsid w:val="00936607"/>
    <w:rsid w:val="00940337"/>
    <w:rsid w:val="009444BB"/>
    <w:rsid w:val="00944BD0"/>
    <w:rsid w:val="009461E1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3DC2"/>
    <w:rsid w:val="00A3539A"/>
    <w:rsid w:val="00A359F2"/>
    <w:rsid w:val="00A373B3"/>
    <w:rsid w:val="00A379D4"/>
    <w:rsid w:val="00A40DC4"/>
    <w:rsid w:val="00A41AB3"/>
    <w:rsid w:val="00A527C3"/>
    <w:rsid w:val="00A52D86"/>
    <w:rsid w:val="00A5315B"/>
    <w:rsid w:val="00A56EDF"/>
    <w:rsid w:val="00A570FD"/>
    <w:rsid w:val="00A57618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1201F"/>
    <w:rsid w:val="00B1776A"/>
    <w:rsid w:val="00B308D5"/>
    <w:rsid w:val="00B32F45"/>
    <w:rsid w:val="00B34B50"/>
    <w:rsid w:val="00B35CA9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32E8"/>
    <w:rsid w:val="00BA4FBA"/>
    <w:rsid w:val="00BA6295"/>
    <w:rsid w:val="00BA6582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1029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5043"/>
    <w:rsid w:val="00C57F4F"/>
    <w:rsid w:val="00C6091D"/>
    <w:rsid w:val="00C61F31"/>
    <w:rsid w:val="00C62A18"/>
    <w:rsid w:val="00C63FB2"/>
    <w:rsid w:val="00C6415C"/>
    <w:rsid w:val="00C705A1"/>
    <w:rsid w:val="00C84F1F"/>
    <w:rsid w:val="00C87C2B"/>
    <w:rsid w:val="00C87CD6"/>
    <w:rsid w:val="00C904F5"/>
    <w:rsid w:val="00C9092E"/>
    <w:rsid w:val="00C91756"/>
    <w:rsid w:val="00C92622"/>
    <w:rsid w:val="00C92BEE"/>
    <w:rsid w:val="00C92EEE"/>
    <w:rsid w:val="00C94BC0"/>
    <w:rsid w:val="00C94DC8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CF741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63F8"/>
    <w:rsid w:val="00D272A6"/>
    <w:rsid w:val="00D274E6"/>
    <w:rsid w:val="00D31911"/>
    <w:rsid w:val="00D31FF9"/>
    <w:rsid w:val="00D323D3"/>
    <w:rsid w:val="00D32B06"/>
    <w:rsid w:val="00D417DB"/>
    <w:rsid w:val="00D465C3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2B6E"/>
    <w:rsid w:val="00D74095"/>
    <w:rsid w:val="00D74C7C"/>
    <w:rsid w:val="00D75C93"/>
    <w:rsid w:val="00D7773F"/>
    <w:rsid w:val="00D850AB"/>
    <w:rsid w:val="00D86688"/>
    <w:rsid w:val="00D9107E"/>
    <w:rsid w:val="00D930DD"/>
    <w:rsid w:val="00D973AB"/>
    <w:rsid w:val="00DA4008"/>
    <w:rsid w:val="00DA704B"/>
    <w:rsid w:val="00DB06D0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44A"/>
    <w:rsid w:val="00DE49DF"/>
    <w:rsid w:val="00DF32E0"/>
    <w:rsid w:val="00DF397D"/>
    <w:rsid w:val="00DF41B9"/>
    <w:rsid w:val="00DF4E5B"/>
    <w:rsid w:val="00DF77B0"/>
    <w:rsid w:val="00E01B1C"/>
    <w:rsid w:val="00E03CD4"/>
    <w:rsid w:val="00E04243"/>
    <w:rsid w:val="00E058D0"/>
    <w:rsid w:val="00E06D0A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69B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2365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7419"/>
    <w:rsid w:val="00F61127"/>
    <w:rsid w:val="00F64894"/>
    <w:rsid w:val="00F6597A"/>
    <w:rsid w:val="00F66811"/>
    <w:rsid w:val="00F66AD3"/>
    <w:rsid w:val="00F67FD1"/>
    <w:rsid w:val="00F76FF3"/>
    <w:rsid w:val="00F77B1C"/>
    <w:rsid w:val="00F80087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5B95"/>
    <w:rsid w:val="00FC061C"/>
    <w:rsid w:val="00FC1B40"/>
    <w:rsid w:val="00FC4C95"/>
    <w:rsid w:val="00FC4E90"/>
    <w:rsid w:val="00FC55E3"/>
    <w:rsid w:val="00FC5CD4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462F3-5E38-42AE-96A9-83C2487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D0A471A53EAFB2A585C6A8789760BB1CF5B55EC2883666624DC5043428599F6519CD683E67W5h7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D0A471A53EAFB2A585C6A8789760BB1CF5B55EC2883666624DC5043428599F6519CD683D60W5h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D0A471A53EAFB2A585D8A56EFB3EB01AF8ED53C3893E3238129E59632153C8225694297F6F527CA23737WDh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D0A471A53EAFB2A585D8A56EFB3EB01AF8ED53C3893E3238129E59632153C8225694297F6F527CA33035WDh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D8A56EFB3EB01AF8ED53C3893E3238129E59632153C8225694297F6F527CA33035WDhCN" TargetMode="External"/><Relationship Id="rId14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C036-4C2F-4B93-87FD-F5CAACFF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22363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Учетная запись Майкрософт</cp:lastModifiedBy>
  <cp:revision>12</cp:revision>
  <cp:lastPrinted>2020-12-18T07:17:00Z</cp:lastPrinted>
  <dcterms:created xsi:type="dcterms:W3CDTF">2021-11-12T07:00:00Z</dcterms:created>
  <dcterms:modified xsi:type="dcterms:W3CDTF">2022-12-02T07:32:00Z</dcterms:modified>
</cp:coreProperties>
</file>