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A" w:rsidRDefault="000138DA" w:rsidP="000138DA">
      <w:pPr>
        <w:spacing w:line="276" w:lineRule="auto"/>
        <w:rPr>
          <w:sz w:val="28"/>
          <w:szCs w:val="28"/>
        </w:rPr>
      </w:pPr>
    </w:p>
    <w:p w:rsidR="0023166E" w:rsidRPr="00425A27" w:rsidRDefault="0023166E" w:rsidP="0023166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25A2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33450" cy="148590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66E" w:rsidRPr="00D942B8" w:rsidRDefault="0023166E" w:rsidP="0023166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942B8">
        <w:rPr>
          <w:rFonts w:ascii="Times New Roman" w:hAnsi="Times New Roman"/>
          <w:sz w:val="28"/>
          <w:szCs w:val="28"/>
        </w:rPr>
        <w:t>Тульская область</w:t>
      </w:r>
    </w:p>
    <w:p w:rsidR="0023166E" w:rsidRPr="00D942B8" w:rsidRDefault="0023166E" w:rsidP="0023166E">
      <w:pPr>
        <w:jc w:val="center"/>
        <w:rPr>
          <w:b/>
          <w:sz w:val="28"/>
          <w:szCs w:val="28"/>
        </w:rPr>
      </w:pPr>
      <w:r w:rsidRPr="00D942B8">
        <w:rPr>
          <w:b/>
          <w:sz w:val="28"/>
          <w:szCs w:val="28"/>
        </w:rPr>
        <w:t>Муниципальное образование рабочий поселок Первомайский</w:t>
      </w:r>
    </w:p>
    <w:p w:rsidR="0023166E" w:rsidRPr="00D942B8" w:rsidRDefault="0023166E" w:rsidP="0023166E">
      <w:pPr>
        <w:jc w:val="center"/>
        <w:rPr>
          <w:b/>
          <w:sz w:val="28"/>
          <w:szCs w:val="28"/>
        </w:rPr>
      </w:pPr>
      <w:r w:rsidRPr="00D942B8">
        <w:rPr>
          <w:b/>
          <w:sz w:val="28"/>
          <w:szCs w:val="28"/>
        </w:rPr>
        <w:t>Щекинского района</w:t>
      </w:r>
    </w:p>
    <w:p w:rsidR="0023166E" w:rsidRPr="00D942B8" w:rsidRDefault="0023166E" w:rsidP="0023166E">
      <w:pPr>
        <w:jc w:val="center"/>
        <w:rPr>
          <w:b/>
          <w:sz w:val="28"/>
          <w:szCs w:val="28"/>
        </w:rPr>
      </w:pPr>
      <w:r w:rsidRPr="00D942B8">
        <w:rPr>
          <w:b/>
          <w:sz w:val="28"/>
          <w:szCs w:val="28"/>
        </w:rPr>
        <w:t>СОБРАНИЕ ДЕПУТАТОВ</w:t>
      </w:r>
    </w:p>
    <w:p w:rsidR="0023166E" w:rsidRPr="00D942B8" w:rsidRDefault="0023166E" w:rsidP="0023166E">
      <w:pPr>
        <w:jc w:val="center"/>
        <w:rPr>
          <w:b/>
          <w:sz w:val="28"/>
          <w:szCs w:val="28"/>
        </w:rPr>
      </w:pPr>
    </w:p>
    <w:p w:rsidR="0023166E" w:rsidRPr="00D942B8" w:rsidRDefault="0023166E" w:rsidP="00231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2B8">
        <w:rPr>
          <w:rFonts w:ascii="Times New Roman" w:hAnsi="Times New Roman" w:cs="Times New Roman"/>
          <w:sz w:val="28"/>
          <w:szCs w:val="28"/>
        </w:rPr>
        <w:t>РЕШЕНИЕ</w:t>
      </w:r>
    </w:p>
    <w:p w:rsidR="0023166E" w:rsidRPr="00D942B8" w:rsidRDefault="0023166E" w:rsidP="0023166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42B8">
        <w:rPr>
          <w:b/>
          <w:sz w:val="28"/>
          <w:szCs w:val="28"/>
        </w:rPr>
        <w:t>О внесении изменени</w:t>
      </w:r>
      <w:r w:rsidR="0061285F">
        <w:rPr>
          <w:b/>
          <w:sz w:val="28"/>
          <w:szCs w:val="28"/>
        </w:rPr>
        <w:t>я</w:t>
      </w:r>
      <w:r w:rsidRPr="00D942B8">
        <w:rPr>
          <w:b/>
          <w:sz w:val="28"/>
          <w:szCs w:val="28"/>
        </w:rPr>
        <w:t xml:space="preserve"> в решение Собрания депутатов муниципального образования рабочий посёлок Первомайский Щёкинского района от 2</w:t>
      </w:r>
      <w:r>
        <w:rPr>
          <w:b/>
          <w:sz w:val="28"/>
          <w:szCs w:val="28"/>
        </w:rPr>
        <w:t>3</w:t>
      </w:r>
      <w:r w:rsidRPr="00D942B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D942B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09 </w:t>
      </w:r>
      <w:r w:rsidRPr="00D942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 w:rsidRPr="00D942B8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4</w:t>
      </w:r>
      <w:r w:rsidRPr="00D942B8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</w:t>
      </w:r>
      <w:r w:rsidRPr="00D942B8">
        <w:rPr>
          <w:b/>
          <w:sz w:val="28"/>
          <w:szCs w:val="28"/>
        </w:rPr>
        <w:t xml:space="preserve">оложения о </w:t>
      </w:r>
      <w:r w:rsidRPr="0023166E">
        <w:rPr>
          <w:b/>
          <w:sz w:val="28"/>
          <w:szCs w:val="28"/>
        </w:rPr>
        <w:t xml:space="preserve">контрольно-счётной комиссии </w:t>
      </w:r>
      <w:r w:rsidRPr="00D942B8">
        <w:rPr>
          <w:b/>
          <w:sz w:val="28"/>
          <w:szCs w:val="28"/>
        </w:rPr>
        <w:t xml:space="preserve">МО р.п. Первомайский».  </w:t>
      </w:r>
    </w:p>
    <w:p w:rsidR="0023166E" w:rsidRPr="00D942B8" w:rsidRDefault="0023166E" w:rsidP="0023166E">
      <w:pPr>
        <w:rPr>
          <w:sz w:val="28"/>
          <w:szCs w:val="28"/>
        </w:rPr>
      </w:pPr>
    </w:p>
    <w:p w:rsidR="0023166E" w:rsidRDefault="00622AD4" w:rsidP="0023166E">
      <w:pPr>
        <w:rPr>
          <w:sz w:val="28"/>
          <w:szCs w:val="28"/>
        </w:rPr>
      </w:pPr>
      <w:r>
        <w:rPr>
          <w:sz w:val="28"/>
          <w:szCs w:val="28"/>
        </w:rPr>
        <w:t xml:space="preserve">от  20 </w:t>
      </w:r>
      <w:r w:rsidRPr="0081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81031B">
        <w:rPr>
          <w:sz w:val="28"/>
          <w:szCs w:val="28"/>
        </w:rPr>
        <w:t>2013 г. №</w:t>
      </w:r>
      <w:r>
        <w:rPr>
          <w:sz w:val="28"/>
          <w:szCs w:val="28"/>
        </w:rPr>
        <w:t xml:space="preserve"> 250</w:t>
      </w:r>
    </w:p>
    <w:p w:rsidR="00622AD4" w:rsidRDefault="00622AD4" w:rsidP="0023166E">
      <w:pPr>
        <w:rPr>
          <w:sz w:val="28"/>
          <w:szCs w:val="28"/>
        </w:rPr>
      </w:pPr>
    </w:p>
    <w:p w:rsidR="0023166E" w:rsidRDefault="0023166E" w:rsidP="00231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E36072">
        <w:rPr>
          <w:sz w:val="28"/>
          <w:szCs w:val="28"/>
        </w:rPr>
        <w:t xml:space="preserve">Устава муниципального образования рабочий посёлок Первомайский Щекинского района, 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23166E" w:rsidRPr="00E36072" w:rsidRDefault="0023166E" w:rsidP="0023166E">
      <w:pPr>
        <w:ind w:firstLine="708"/>
        <w:jc w:val="both"/>
        <w:rPr>
          <w:b/>
          <w:sz w:val="28"/>
          <w:szCs w:val="28"/>
        </w:rPr>
      </w:pPr>
      <w:r w:rsidRPr="00E36072">
        <w:rPr>
          <w:b/>
          <w:sz w:val="28"/>
          <w:szCs w:val="28"/>
        </w:rPr>
        <w:t>РЕШИЛО:</w:t>
      </w:r>
    </w:p>
    <w:p w:rsidR="0023166E" w:rsidRPr="0061285F" w:rsidRDefault="0061285F" w:rsidP="0061285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128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3166E" w:rsidRPr="0061285F">
        <w:rPr>
          <w:sz w:val="28"/>
          <w:szCs w:val="28"/>
        </w:rPr>
        <w:t xml:space="preserve">Внести в решение Собрания депутатов муниципального образования рабочий посёлок Первомайский Щёкинского района от </w:t>
      </w:r>
      <w:proofErr w:type="gramStart"/>
      <w:r w:rsidR="0023166E" w:rsidRPr="0061285F">
        <w:rPr>
          <w:sz w:val="28"/>
          <w:szCs w:val="28"/>
        </w:rPr>
        <w:t>23.04.2009  №</w:t>
      </w:r>
      <w:proofErr w:type="gramEnd"/>
      <w:r w:rsidR="0023166E" w:rsidRPr="0061285F">
        <w:rPr>
          <w:sz w:val="28"/>
          <w:szCs w:val="28"/>
        </w:rPr>
        <w:t xml:space="preserve"> 3-14 «Об утверждении </w:t>
      </w:r>
      <w:r>
        <w:rPr>
          <w:sz w:val="28"/>
          <w:szCs w:val="28"/>
        </w:rPr>
        <w:t>П</w:t>
      </w:r>
      <w:r w:rsidR="0023166E" w:rsidRPr="0061285F">
        <w:rPr>
          <w:sz w:val="28"/>
          <w:szCs w:val="28"/>
        </w:rPr>
        <w:t>оложения о контрольно-счётной комиссии МО р.п. Первомайский»</w:t>
      </w:r>
      <w:r w:rsidRPr="0061285F">
        <w:rPr>
          <w:sz w:val="28"/>
          <w:szCs w:val="28"/>
        </w:rPr>
        <w:t xml:space="preserve"> и в текст </w:t>
      </w:r>
      <w:r w:rsidR="0023166E" w:rsidRPr="0061285F">
        <w:rPr>
          <w:b/>
          <w:sz w:val="28"/>
          <w:szCs w:val="28"/>
        </w:rPr>
        <w:t xml:space="preserve"> </w:t>
      </w:r>
      <w:r w:rsidRPr="0061285F">
        <w:rPr>
          <w:sz w:val="28"/>
          <w:szCs w:val="28"/>
        </w:rPr>
        <w:t>Положения о контрольно-счётной комиссии МО р.п. Первомайский следующее изменение:</w:t>
      </w:r>
    </w:p>
    <w:p w:rsidR="0061285F" w:rsidRPr="0061285F" w:rsidRDefault="0061285F" w:rsidP="006128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Слова по тексту «</w:t>
      </w:r>
      <w:r w:rsidRPr="0023166E">
        <w:rPr>
          <w:b/>
          <w:sz w:val="28"/>
          <w:szCs w:val="28"/>
        </w:rPr>
        <w:t>контрольно-счётн</w:t>
      </w:r>
      <w:r>
        <w:rPr>
          <w:b/>
          <w:sz w:val="28"/>
          <w:szCs w:val="28"/>
        </w:rPr>
        <w:t>ая</w:t>
      </w:r>
      <w:r w:rsidRPr="0023166E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я»</w:t>
      </w:r>
      <w:r>
        <w:rPr>
          <w:sz w:val="28"/>
          <w:szCs w:val="28"/>
        </w:rPr>
        <w:t>, заменить словами «</w:t>
      </w:r>
      <w:r w:rsidRPr="0023166E">
        <w:rPr>
          <w:b/>
          <w:sz w:val="28"/>
          <w:szCs w:val="28"/>
        </w:rPr>
        <w:t>контрольно-счётн</w:t>
      </w:r>
      <w:r>
        <w:rPr>
          <w:b/>
          <w:sz w:val="28"/>
          <w:szCs w:val="28"/>
        </w:rPr>
        <w:t>ый</w:t>
      </w:r>
      <w:r w:rsidRPr="0023166E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рган».</w:t>
      </w:r>
    </w:p>
    <w:p w:rsidR="0061285F" w:rsidRPr="00D942B8" w:rsidRDefault="0061285F" w:rsidP="006128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D942B8">
        <w:rPr>
          <w:sz w:val="28"/>
          <w:szCs w:val="28"/>
        </w:rPr>
        <w:t>. Настоящее решение вступает в силу со дня подписания</w:t>
      </w:r>
      <w:r>
        <w:rPr>
          <w:sz w:val="28"/>
          <w:szCs w:val="28"/>
        </w:rPr>
        <w:t>, распространяет свои правоотношения, возникшие с 16.03.2012 г.</w:t>
      </w:r>
      <w:r w:rsidRPr="00D942B8">
        <w:rPr>
          <w:sz w:val="28"/>
          <w:szCs w:val="28"/>
        </w:rPr>
        <w:t xml:space="preserve"> и подлежит официальному опубликованию.</w:t>
      </w:r>
    </w:p>
    <w:p w:rsidR="0061285F" w:rsidRPr="00D942B8" w:rsidRDefault="0061285F" w:rsidP="00612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85F" w:rsidRPr="00D942B8" w:rsidRDefault="0061285F" w:rsidP="0061285F">
      <w:pPr>
        <w:outlineLvl w:val="0"/>
        <w:rPr>
          <w:sz w:val="28"/>
          <w:szCs w:val="28"/>
        </w:rPr>
      </w:pPr>
      <w:r w:rsidRPr="00D942B8">
        <w:rPr>
          <w:sz w:val="28"/>
          <w:szCs w:val="28"/>
        </w:rPr>
        <w:t>Глава муниципального образования</w:t>
      </w:r>
    </w:p>
    <w:p w:rsidR="0061285F" w:rsidRDefault="0061285F" w:rsidP="0061285F">
      <w:pPr>
        <w:rPr>
          <w:sz w:val="28"/>
          <w:szCs w:val="28"/>
        </w:rPr>
      </w:pPr>
      <w:r w:rsidRPr="00D942B8">
        <w:rPr>
          <w:sz w:val="28"/>
          <w:szCs w:val="28"/>
        </w:rPr>
        <w:t>р.п. Первомайский                                                                                  А.В. Федотов</w:t>
      </w:r>
    </w:p>
    <w:p w:rsidR="0061285F" w:rsidRDefault="0061285F" w:rsidP="0061285F">
      <w:pPr>
        <w:rPr>
          <w:sz w:val="28"/>
          <w:szCs w:val="28"/>
        </w:rPr>
      </w:pPr>
    </w:p>
    <w:p w:rsidR="0023166E" w:rsidRDefault="0023166E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4C157D" w:rsidRDefault="004C157D" w:rsidP="0023166E">
      <w:pPr>
        <w:shd w:val="clear" w:color="auto" w:fill="FFFFFF"/>
        <w:tabs>
          <w:tab w:val="left" w:pos="2794"/>
        </w:tabs>
        <w:ind w:firstLine="5640"/>
        <w:jc w:val="right"/>
        <w:rPr>
          <w:spacing w:val="-6"/>
          <w:sz w:val="28"/>
          <w:szCs w:val="28"/>
        </w:rPr>
      </w:pPr>
    </w:p>
    <w:p w:rsidR="0023166E" w:rsidRPr="008E531C" w:rsidRDefault="0023166E" w:rsidP="0023166E">
      <w:pPr>
        <w:shd w:val="clear" w:color="auto" w:fill="FFFFFF"/>
        <w:tabs>
          <w:tab w:val="left" w:pos="2794"/>
        </w:tabs>
        <w:ind w:firstLine="5640"/>
        <w:jc w:val="right"/>
        <w:rPr>
          <w:rFonts w:ascii="Arial" w:cs="Arial"/>
          <w:sz w:val="28"/>
          <w:szCs w:val="28"/>
        </w:rPr>
      </w:pPr>
      <w:r w:rsidRPr="008E531C">
        <w:rPr>
          <w:spacing w:val="-6"/>
          <w:sz w:val="28"/>
          <w:szCs w:val="28"/>
        </w:rPr>
        <w:t>Приложение</w:t>
      </w:r>
      <w:r w:rsidRPr="008E531C">
        <w:rPr>
          <w:rFonts w:ascii="Arial" w:cs="Arial"/>
          <w:sz w:val="28"/>
          <w:szCs w:val="28"/>
        </w:rPr>
        <w:tab/>
      </w:r>
    </w:p>
    <w:p w:rsidR="0023166E" w:rsidRPr="008E531C" w:rsidRDefault="0023166E" w:rsidP="0023166E">
      <w:pPr>
        <w:shd w:val="clear" w:color="auto" w:fill="FFFFFF"/>
        <w:tabs>
          <w:tab w:val="left" w:pos="0"/>
        </w:tabs>
        <w:jc w:val="right"/>
        <w:rPr>
          <w:spacing w:val="-3"/>
          <w:sz w:val="28"/>
          <w:szCs w:val="28"/>
        </w:rPr>
      </w:pPr>
      <w:r w:rsidRPr="008E531C">
        <w:rPr>
          <w:spacing w:val="-3"/>
          <w:sz w:val="28"/>
          <w:szCs w:val="28"/>
        </w:rPr>
        <w:t xml:space="preserve">                                                                          к решению Собрания депутатов  </w:t>
      </w:r>
    </w:p>
    <w:p w:rsidR="0023166E" w:rsidRPr="008E531C" w:rsidRDefault="0023166E" w:rsidP="0023166E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 w:rsidRPr="008E531C">
        <w:rPr>
          <w:spacing w:val="-3"/>
          <w:sz w:val="28"/>
          <w:szCs w:val="28"/>
        </w:rPr>
        <w:t xml:space="preserve">                                                                               </w:t>
      </w:r>
      <w:r w:rsidRPr="008E531C">
        <w:rPr>
          <w:spacing w:val="-1"/>
          <w:sz w:val="28"/>
          <w:szCs w:val="28"/>
        </w:rPr>
        <w:t>МО р.п. Первомайский</w:t>
      </w:r>
    </w:p>
    <w:p w:rsidR="0023166E" w:rsidRPr="008E531C" w:rsidRDefault="0023166E" w:rsidP="0023166E">
      <w:pPr>
        <w:shd w:val="clear" w:color="auto" w:fill="FFFFFF"/>
        <w:rPr>
          <w:sz w:val="28"/>
          <w:szCs w:val="28"/>
        </w:rPr>
      </w:pPr>
      <w:r w:rsidRPr="008E531C">
        <w:rPr>
          <w:sz w:val="28"/>
          <w:szCs w:val="28"/>
        </w:rPr>
        <w:t xml:space="preserve">                                                                           </w:t>
      </w:r>
      <w:r w:rsidRPr="00693552">
        <w:rPr>
          <w:sz w:val="28"/>
          <w:szCs w:val="28"/>
        </w:rPr>
        <w:t xml:space="preserve">         </w:t>
      </w:r>
      <w:r w:rsidRPr="008E53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E531C">
        <w:rPr>
          <w:sz w:val="28"/>
          <w:szCs w:val="28"/>
        </w:rPr>
        <w:t>т</w:t>
      </w:r>
      <w:r>
        <w:rPr>
          <w:sz w:val="28"/>
          <w:szCs w:val="28"/>
        </w:rPr>
        <w:t xml:space="preserve"> 23 апреля </w:t>
      </w:r>
      <w:smartTag w:uri="urn:schemas-microsoft-com:office:smarttags" w:element="metricconverter">
        <w:smartTagPr>
          <w:attr w:name="ProductID" w:val="2009 г"/>
        </w:smartTagPr>
        <w:r w:rsidRPr="008E531C">
          <w:rPr>
            <w:sz w:val="28"/>
            <w:szCs w:val="28"/>
          </w:rPr>
          <w:t>2009 г</w:t>
        </w:r>
      </w:smartTag>
      <w:r w:rsidRPr="008E531C">
        <w:rPr>
          <w:sz w:val="28"/>
          <w:szCs w:val="28"/>
        </w:rPr>
        <w:t xml:space="preserve">. № </w:t>
      </w:r>
      <w:r>
        <w:rPr>
          <w:sz w:val="28"/>
          <w:szCs w:val="28"/>
        </w:rPr>
        <w:t>3-14</w:t>
      </w:r>
    </w:p>
    <w:p w:rsidR="0023166E" w:rsidRPr="008E531C" w:rsidRDefault="0023166E" w:rsidP="0023166E">
      <w:pPr>
        <w:shd w:val="clear" w:color="auto" w:fill="FFFFFF"/>
        <w:ind w:left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(в редакции решения Собрания депутатов </w:t>
      </w:r>
    </w:p>
    <w:p w:rsidR="0023166E" w:rsidRPr="003D3F20" w:rsidRDefault="0023166E" w:rsidP="002316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3F2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3D3F20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D3F2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F20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2AD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166E" w:rsidRDefault="0023166E" w:rsidP="00231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66E" w:rsidRPr="0027077F" w:rsidRDefault="0023166E" w:rsidP="00231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ПОЛОЖЕНИЕ</w:t>
      </w:r>
    </w:p>
    <w:p w:rsidR="0023166E" w:rsidRPr="0027077F" w:rsidRDefault="0023166E" w:rsidP="00231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О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ОМ ОРГАНЕ </w:t>
      </w:r>
      <w:r w:rsidRPr="0027077F">
        <w:rPr>
          <w:rFonts w:ascii="Times New Roman" w:hAnsi="Times New Roman" w:cs="Times New Roman"/>
          <w:sz w:val="28"/>
          <w:szCs w:val="28"/>
        </w:rPr>
        <w:t>МО</w:t>
      </w:r>
    </w:p>
    <w:p w:rsidR="0023166E" w:rsidRPr="0027077F" w:rsidRDefault="0023166E" w:rsidP="002316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ПЕРВОМАЙСКИЙ</w:t>
      </w:r>
    </w:p>
    <w:p w:rsidR="0023166E" w:rsidRPr="0027077F" w:rsidRDefault="0023166E" w:rsidP="002316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определяет правовое положение, порядок создания и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B04B94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B94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1.1.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(далее -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органом муниципального финансового контроля, образуемым Собранием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срок его полномочий </w:t>
      </w:r>
      <w:r w:rsidRPr="0027077F">
        <w:rPr>
          <w:rFonts w:ascii="Times New Roman" w:hAnsi="Times New Roman" w:cs="Times New Roman"/>
          <w:sz w:val="28"/>
          <w:szCs w:val="28"/>
        </w:rPr>
        <w:t>и ему подотч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тным.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1.2. В своей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законодательством, законами и иными нормативными правовыми актами Тульской области, Уставом </w:t>
      </w:r>
      <w:r>
        <w:rPr>
          <w:rFonts w:ascii="Times New Roman" w:hAnsi="Times New Roman" w:cs="Times New Roman"/>
          <w:sz w:val="28"/>
          <w:szCs w:val="28"/>
        </w:rPr>
        <w:t>МО р.п. Первомайский Щёкинского района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иными муниципальными нормативными правовыми актами, настоящим Положением.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1.3.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входит в систему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осуществляет предварительный и последующий финансовый контроль.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1.4. Основными целями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осуществление финансового контроля за соблюдением установленного порядка подготовки и рассмотрения проекта бюджета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, отчета о его исполнении;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осуществление финансового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осуществление финансового контроля за соблюдением установленного порядка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1.5. Основными принципами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7077F">
        <w:rPr>
          <w:rFonts w:ascii="Times New Roman" w:hAnsi="Times New Roman" w:cs="Times New Roman"/>
          <w:sz w:val="28"/>
          <w:szCs w:val="28"/>
        </w:rPr>
        <w:t>являются: законность, системность, объективность, ответственность, независимость, гласность.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1.6.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обладает функциональной и организационной независимостью в пределах целей и полномочий, определенных настоящим Положением.</w:t>
      </w:r>
    </w:p>
    <w:p w:rsidR="007145EC" w:rsidRPr="0027077F" w:rsidRDefault="007145EC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3D3F20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57D" w:rsidRDefault="004C157D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66E" w:rsidRPr="003572BF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2BF">
        <w:rPr>
          <w:rFonts w:ascii="Times New Roman" w:hAnsi="Times New Roman" w:cs="Times New Roman"/>
          <w:b/>
          <w:sz w:val="28"/>
          <w:szCs w:val="28"/>
          <w:u w:val="single"/>
        </w:rPr>
        <w:t>2. Состав и порядок формирования</w:t>
      </w:r>
    </w:p>
    <w:p w:rsidR="0023166E" w:rsidRPr="0027077F" w:rsidRDefault="0023166E" w:rsidP="002316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72BF">
        <w:rPr>
          <w:rFonts w:ascii="Times New Roman" w:hAnsi="Times New Roman" w:cs="Times New Roman"/>
          <w:b/>
          <w:sz w:val="28"/>
          <w:szCs w:val="28"/>
          <w:u w:val="single"/>
        </w:rPr>
        <w:t>Контрольно</w:t>
      </w:r>
      <w:r w:rsidRPr="003D3F20">
        <w:rPr>
          <w:rFonts w:ascii="Times New Roman" w:hAnsi="Times New Roman" w:cs="Times New Roman"/>
          <w:b/>
          <w:sz w:val="28"/>
          <w:szCs w:val="28"/>
          <w:u w:val="single"/>
        </w:rPr>
        <w:t>-сч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Pr="003D3F20">
        <w:rPr>
          <w:rFonts w:ascii="Times New Roman" w:hAnsi="Times New Roman" w:cs="Times New Roman"/>
          <w:b/>
          <w:sz w:val="28"/>
          <w:szCs w:val="28"/>
          <w:u w:val="single"/>
        </w:rPr>
        <w:t>тного органа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AF7007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2.1.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состоит из председателя и двух инспекторов</w:t>
      </w:r>
    </w:p>
    <w:p w:rsidR="0023166E" w:rsidRPr="00AF7007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2.2. 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 w:rsidR="006F69C1"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F69C1">
        <w:rPr>
          <w:rFonts w:ascii="Times New Roman" w:hAnsi="Times New Roman" w:cs="Times New Roman"/>
          <w:sz w:val="28"/>
          <w:szCs w:val="28"/>
        </w:rPr>
        <w:t>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назначается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sz w:val="28"/>
          <w:szCs w:val="28"/>
        </w:rPr>
        <w:t>пять лет.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Кандидатуры на пост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 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могут быть внесены на рассмотрение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, группой депутатов численностью не менее одной трети от установленного числа депутатов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Решение о назначении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общего числа депутатов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освобождается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в случае истечения срока полномочий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в случаях, предусмотренных пунктом 2.4 настоящего Положения.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По истечении срока полномочий 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7077F">
        <w:rPr>
          <w:rFonts w:ascii="Times New Roman" w:hAnsi="Times New Roman" w:cs="Times New Roman"/>
          <w:sz w:val="28"/>
          <w:szCs w:val="28"/>
        </w:rPr>
        <w:t>продолжает исполнять свои обязанности до вступления в должность вновь назначенного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2.3. 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назначается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sz w:val="28"/>
          <w:szCs w:val="28"/>
        </w:rPr>
        <w:t xml:space="preserve">пять лет </w:t>
      </w:r>
      <w:r w:rsidRPr="0027077F">
        <w:rPr>
          <w:rFonts w:ascii="Times New Roman" w:hAnsi="Times New Roman" w:cs="Times New Roman"/>
          <w:sz w:val="28"/>
          <w:szCs w:val="28"/>
        </w:rPr>
        <w:t>по представлению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Решение о назначении инспектора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общего числа депутатов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освобождается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Pr="0027077F">
        <w:rPr>
          <w:rFonts w:ascii="Times New Roman" w:hAnsi="Times New Roman" w:cs="Times New Roman"/>
          <w:sz w:val="28"/>
          <w:szCs w:val="28"/>
        </w:rPr>
        <w:t>в случае истечения срока полномочий инспектора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в случаях, предусмотренных пунктом 2.4 настоящего Положения.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По истечении срока полномочий 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продолжает исполнять свои обязанности до вступления в должность вновь назначенного инспектора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2.4. 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7077F">
        <w:rPr>
          <w:rFonts w:ascii="Times New Roman" w:hAnsi="Times New Roman" w:cs="Times New Roman"/>
          <w:sz w:val="28"/>
          <w:szCs w:val="28"/>
        </w:rPr>
        <w:t>и инспектора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могут быть досрочно освобождены от </w:t>
      </w:r>
      <w:r>
        <w:rPr>
          <w:rFonts w:ascii="Times New Roman" w:hAnsi="Times New Roman" w:cs="Times New Roman"/>
          <w:sz w:val="28"/>
          <w:szCs w:val="28"/>
        </w:rPr>
        <w:t>исполнения полномочий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ненадлежащего исполнения ими служебных обязанностей, если такое решение будет принято большинством голосов от общего числа депутатов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смерти;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наличия личного заявления </w:t>
      </w:r>
      <w:r>
        <w:rPr>
          <w:rFonts w:ascii="Times New Roman" w:hAnsi="Times New Roman" w:cs="Times New Roman"/>
          <w:sz w:val="28"/>
          <w:szCs w:val="28"/>
        </w:rPr>
        <w:t>о сложении полномочий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признания недееспособным или ограниченно дееспособным вступившим в законную силу решением суда;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объявления умершим либо безвестно отсутствующим вступившим в законную силу решением суда;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вступления в законную силу в отношении их обвинительного приговора суда;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выезда за пределы Российской Федерации на постоянное место жительства;</w:t>
      </w:r>
    </w:p>
    <w:p w:rsidR="007145EC" w:rsidRPr="0027077F" w:rsidRDefault="007145EC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прекращения гражданства Российской Федерации.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7E5361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36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Председатель </w:t>
      </w:r>
      <w:r w:rsidRPr="005145E4">
        <w:rPr>
          <w:rFonts w:ascii="Times New Roman" w:hAnsi="Times New Roman" w:cs="Times New Roman"/>
          <w:b/>
          <w:sz w:val="28"/>
          <w:szCs w:val="28"/>
          <w:u w:val="single"/>
        </w:rPr>
        <w:t>Контрольно-счётного органа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3.1. Председателем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Федерации, имеющий высшее профессиональное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«экономика», «бухгалтерский учёт или аудит» или по специальности «экономика и управление», </w:t>
      </w:r>
      <w:r w:rsidRPr="0027077F">
        <w:rPr>
          <w:rFonts w:ascii="Times New Roman" w:hAnsi="Times New Roman" w:cs="Times New Roman"/>
          <w:sz w:val="28"/>
          <w:szCs w:val="28"/>
        </w:rPr>
        <w:t>удостоверенное дипломом государственного образца, и опыт профессиональной деятельности в области финансового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77F">
        <w:rPr>
          <w:rFonts w:ascii="Times New Roman" w:hAnsi="Times New Roman" w:cs="Times New Roman"/>
          <w:sz w:val="28"/>
          <w:szCs w:val="28"/>
        </w:rPr>
        <w:t xml:space="preserve"> экономики, финансов, аудита и кредита не менее </w:t>
      </w:r>
      <w:r>
        <w:rPr>
          <w:rFonts w:ascii="Times New Roman" w:hAnsi="Times New Roman" w:cs="Times New Roman"/>
          <w:sz w:val="28"/>
          <w:szCs w:val="28"/>
        </w:rPr>
        <w:t>3-х</w:t>
      </w:r>
      <w:r w:rsidRPr="002707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3.2. 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не может состоять в родственных отношениях с главой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, руководителем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сектора экономики и финансов </w:t>
      </w:r>
      <w:r w:rsidRPr="002707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3.3. 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исполняет свои полномочия на непостоянной основе.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3.4. Председатель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представляет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Тульской области,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Щёкинского района,</w:t>
      </w:r>
      <w:r w:rsidRPr="0027077F">
        <w:rPr>
          <w:rFonts w:ascii="Times New Roman" w:hAnsi="Times New Roman" w:cs="Times New Roman"/>
          <w:sz w:val="28"/>
          <w:szCs w:val="28"/>
        </w:rPr>
        <w:t xml:space="preserve"> судебных органах, иных организациях;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организует ее работу в соответствии с бюджетным законодательством, муниципальными нормативными правовыми актами и настоящим Положением;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издает распоряжения по вопросам организации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, в том числе распоряжения о проведении контрольного мероприятия в отношении </w:t>
      </w:r>
      <w:r>
        <w:rPr>
          <w:rFonts w:ascii="Times New Roman" w:hAnsi="Times New Roman" w:cs="Times New Roman"/>
          <w:sz w:val="28"/>
          <w:szCs w:val="28"/>
        </w:rPr>
        <w:t>главных распорядителей, распорядителей и получателей средств местного бюджета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представляет на рассмотрение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кандидатуры на замещение вакантных должностей инспекторов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утверждает и подписывает представления и заключения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представляет Собранию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ежегодные отчеты о работе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направляет информацию о результатах проведенного контрольного мероприятия Собранию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контролирует исполнение сотрудниками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поручений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обладает правом внесения проектов муниципальных нормативных правовых актов по вопросам, отнесенным к полномочиям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, на рассмотрение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настоящим Положением.</w:t>
      </w:r>
    </w:p>
    <w:p w:rsidR="007145EC" w:rsidRPr="0027077F" w:rsidRDefault="007145EC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EF733D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3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Инспектор </w:t>
      </w:r>
      <w:r w:rsidRPr="005145E4">
        <w:rPr>
          <w:rFonts w:ascii="Times New Roman" w:hAnsi="Times New Roman" w:cs="Times New Roman"/>
          <w:b/>
          <w:sz w:val="28"/>
          <w:szCs w:val="28"/>
          <w:u w:val="single"/>
        </w:rPr>
        <w:t>Контрольно-счётного органа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4.1. Инспектором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Федерации, имеющий высшее профессиональное образование, удостоверенное дипломом государственного образца, и опыт профессиональной </w:t>
      </w:r>
      <w:r w:rsidRPr="0027077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области финансового контроля, экономики, финансов, </w:t>
      </w:r>
      <w:r>
        <w:rPr>
          <w:rFonts w:ascii="Times New Roman" w:hAnsi="Times New Roman" w:cs="Times New Roman"/>
          <w:sz w:val="28"/>
          <w:szCs w:val="28"/>
        </w:rPr>
        <w:t xml:space="preserve">юриспруденции, </w:t>
      </w:r>
      <w:r w:rsidRPr="0027077F">
        <w:rPr>
          <w:rFonts w:ascii="Times New Roman" w:hAnsi="Times New Roman" w:cs="Times New Roman"/>
          <w:sz w:val="28"/>
          <w:szCs w:val="28"/>
        </w:rPr>
        <w:t xml:space="preserve">аудита и кредита не менее </w:t>
      </w:r>
      <w:r>
        <w:rPr>
          <w:rFonts w:ascii="Times New Roman" w:hAnsi="Times New Roman" w:cs="Times New Roman"/>
          <w:sz w:val="28"/>
          <w:szCs w:val="28"/>
        </w:rPr>
        <w:t>1 года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4.2. 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исполняет  свои полномочия на непостоянной основе. 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4.3. 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проводит контрольные мероприятия, принимает участие в реализации экспертно-аналитических и информационных полномочий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4.4. Права, обязанности и ответственность инспектора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законодательством, законами и иными нормативными правовыми актами Тульской области, муниципальными нормативными правовыми актами, настоящим Положением и должностными инструкциями.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4.5. 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в отсутствие </w:t>
      </w:r>
      <w:r w:rsidRPr="005145E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27077F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исполняет функции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по поручению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представляет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во взаимодействии с третьими лицами.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4D11BB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Полномочия </w:t>
      </w:r>
      <w:r w:rsidRPr="005145E4">
        <w:rPr>
          <w:rFonts w:ascii="Times New Roman" w:hAnsi="Times New Roman" w:cs="Times New Roman"/>
          <w:b/>
          <w:sz w:val="28"/>
          <w:szCs w:val="28"/>
          <w:u w:val="single"/>
        </w:rPr>
        <w:t>Контрольно-счётного органа</w:t>
      </w:r>
    </w:p>
    <w:p w:rsidR="0023166E" w:rsidRPr="004D11BB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77F">
        <w:rPr>
          <w:rFonts w:ascii="Times New Roman" w:hAnsi="Times New Roman" w:cs="Times New Roman"/>
          <w:sz w:val="28"/>
          <w:szCs w:val="28"/>
        </w:rPr>
        <w:t>.1. Для достижения целей, изложенных в пункте 1.4 настоящего Положения,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 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наделяется контрольными, экспертно-аналитическими и информационными полномочиями.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77F">
        <w:rPr>
          <w:rFonts w:ascii="Times New Roman" w:hAnsi="Times New Roman" w:cs="Times New Roman"/>
          <w:sz w:val="28"/>
          <w:szCs w:val="28"/>
        </w:rPr>
        <w:t>.2. При реализации контрольных полномочий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последующий контроль за законностью, эффективностью и целевым использованием средств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контроль за своевременным исполнением доходных статей местного бюджета в части доходов, администрируемых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контроль за своевременным исполнением расходных статей местного бюджета по объемам, структуре и целевому назначению;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контроль за операциями с бюджетными средствами главных распорядителей, распорядителей и получателей средств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контроль за соблюдением кредитными организациями условий договора (соглашения) об операционно-кассовом обслуживании счетов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проведение по поручению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проверки финансового состояния получателя муниципальной гарантии;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контроль за соблюдением получателями бюджетных кредитов, бюджетных инвестиций и муниципальных гарантий условий целевого использования и возврата средств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контроль состояния и обслуживания муниципального долга, эффективности использования муниципальных заимствований (в том числе займов, осуществляемых путем выпуска муниципальных ценных бумаг);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организацию и осуществление контроля за законностью и эффективностью использования муниципальной собственности;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контроль за поступлением в местный бюджет средств, полученных от управления и распоряжения муниципальной собственностью (в том числе от приватизации, продажи, отчуждения в других формах, передачи в постоянное и временное пользование, доверительное управление, аренды).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077F">
        <w:rPr>
          <w:rFonts w:ascii="Times New Roman" w:hAnsi="Times New Roman" w:cs="Times New Roman"/>
          <w:sz w:val="28"/>
          <w:szCs w:val="28"/>
        </w:rPr>
        <w:t>.3. При реализации полномочий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проведение финансовой оценки обоснованности доходных и расходных статей проекта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подготовку заключений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27077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, предусматривающих расходы, покрываемые за счет средств местного бюджета, или влияющих на его формирование и исполнение (в том числе оценка эффективности и целесообразности принятия проектов муниципальных нормативных правовых актов органов местного самоуправления, предусматривающих предоставление налоговых льгот);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анализ данных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на предмет выявления соответствия между расходными обязательствами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, включенными в реестр расходных обязательств, и расходными обязательствами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, планируемыми к финансированию в очередном финансовом году в соответствии с нормами проекта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подготовку предложений и проектов муниципальных нормативных правовых актов по вопросам совершенствования бюджетного процесса и муниципального финансового контроля.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Результаты проведенных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27077F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End"/>
      <w:r w:rsidRPr="0027077F">
        <w:rPr>
          <w:rFonts w:ascii="Times New Roman" w:hAnsi="Times New Roman" w:cs="Times New Roman"/>
          <w:sz w:val="28"/>
          <w:szCs w:val="28"/>
        </w:rPr>
        <w:t xml:space="preserve"> в форме заключения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направляются в Собрание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, главе администрации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77F">
        <w:rPr>
          <w:rFonts w:ascii="Times New Roman" w:hAnsi="Times New Roman" w:cs="Times New Roman"/>
          <w:sz w:val="28"/>
          <w:szCs w:val="28"/>
        </w:rPr>
        <w:t>.4. При реализации информационных полномочий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направление информации о результатах проведенного контрольного мероприятия Собранию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- представление Собранию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ежегодных отчетов о работе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опубликование указанных отчетов в средствах массовой информации;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опубликование итоговых результатов проведенных контрольных мероприятий.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77F">
        <w:rPr>
          <w:rFonts w:ascii="Times New Roman" w:hAnsi="Times New Roman" w:cs="Times New Roman"/>
          <w:sz w:val="28"/>
          <w:szCs w:val="28"/>
        </w:rPr>
        <w:t>.5.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при осуществлении своих полномочий вправе взаимодействовать с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Pr="0027077F">
        <w:rPr>
          <w:rFonts w:ascii="Times New Roman" w:hAnsi="Times New Roman" w:cs="Times New Roman"/>
          <w:sz w:val="28"/>
          <w:szCs w:val="28"/>
        </w:rPr>
        <w:t>финансовыми контрольными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4C6FDB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C6FDB">
        <w:rPr>
          <w:rFonts w:ascii="Times New Roman" w:hAnsi="Times New Roman" w:cs="Times New Roman"/>
          <w:b/>
          <w:sz w:val="28"/>
          <w:szCs w:val="28"/>
          <w:u w:val="single"/>
        </w:rPr>
        <w:t>. Порядок осуществления полномочий</w:t>
      </w:r>
    </w:p>
    <w:p w:rsidR="0023166E" w:rsidRPr="00EB06CE" w:rsidRDefault="0023166E" w:rsidP="002316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6CE">
        <w:rPr>
          <w:rFonts w:ascii="Times New Roman" w:hAnsi="Times New Roman" w:cs="Times New Roman"/>
          <w:b/>
          <w:sz w:val="28"/>
          <w:szCs w:val="28"/>
          <w:u w:val="single"/>
        </w:rPr>
        <w:t>Контрольно-счётного органа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5EC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.1. Контрольные полномочия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распространяются на все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МО р.п.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их структурные подразделения, предприятия и учреждения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, иные организации (далее - объекты контроля), если они: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являются главными распорядителями, распорядителями, получателями средств местного бюджета;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используют муниципальную собственность и/или управляют ею;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являются получателями муниципальных гарантий и/или бюджетных кредитов, льгот, бюджетных инвестиций за счет средств местного бюджета.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На деятельность указанных объектов контроля контрольные полномочия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распространяются в части, связанной с получением, </w:t>
      </w:r>
      <w:r w:rsidRPr="0027077F">
        <w:rPr>
          <w:rFonts w:ascii="Times New Roman" w:hAnsi="Times New Roman" w:cs="Times New Roman"/>
          <w:sz w:val="28"/>
          <w:szCs w:val="28"/>
        </w:rPr>
        <w:lastRenderedPageBreak/>
        <w:t>перечислением или использованием ими средств местного бюджета, муниципальной собственности.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Контрольные мероприятия в отношении указанных объектов контроля не могут проводиться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чаще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77F">
        <w:rPr>
          <w:rFonts w:ascii="Times New Roman" w:hAnsi="Times New Roman" w:cs="Times New Roman"/>
          <w:sz w:val="28"/>
          <w:szCs w:val="28"/>
        </w:rPr>
        <w:t xml:space="preserve"> чем один раз в год.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инспектор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не должен вмешиваться в оперативную деятельность проверяемых объектов контроля, предавать гласности промежуточные результаты контрольных мероприятий.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.2. Руководители, должностные лица объектов контроля обязаны представить по запросам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 Указанные запросы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Отказ или уклонение руководителей, должностных лиц объектов контроля от своевременного представления документации или информации по требованию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, а также предоставление заведомо ложной информации влечет за собой ответственность, предусмотренную федеральным законодательством, законодательством Тульской области.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.3. В целях реализации контрольных полномочий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имеет право проводить следующие виды контрольных мероприятий: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ревизия - система обязательных контрольных действий по документальной и фактической проверке законности и обоснованности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77F">
        <w:rPr>
          <w:rFonts w:ascii="Times New Roman" w:hAnsi="Times New Roman" w:cs="Times New Roman"/>
          <w:sz w:val="28"/>
          <w:szCs w:val="28"/>
        </w:rPr>
        <w:t xml:space="preserve">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проверка - изучение и анализ деятельности объекта контроля по отдельным направлениям или вопросам с использованием выборочного документального контроля.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.4. Контрольные мероприятия проводятся по месту расположения проверяемого объекта контроля на основании годового плана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при наличии распоряжения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в отношении конкретного органа местного самоуправления, организации.</w:t>
      </w:r>
    </w:p>
    <w:p w:rsidR="007145EC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на основании соответствующего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при наличии распоряжения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 проведении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контрольного мероприятия в отношении конкретного органа местного самоуправления, организации.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в обязательном порядке должно содержать следующую информацию: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основание для проведения контрольного мероприятия (план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или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 мероприятия);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наименование и реквизиты проверяемого объекта контроля;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краткое описание содержания контрольного мероприятия;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lastRenderedPageBreak/>
        <w:t>- перечень сотрудников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, уполномоченных на проведение данного контрольного мероприятия;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планируемые сроки проведения контрольного мероприятия.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.5. Контрольные мероприятия проводятся сотрудниками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При выполнении своих служебных обязанностей сотрудники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по предъявлении распоряжения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в отношении конкретного органа местного самоуправления, организации и служебного удостоверения имеют право: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проходить в помещения, занимаемые объектами контроля;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- опечатывать кассы, кассовые и служебные помещения, склады и архивы объектов контроля при обнаружении подделок, подлогов, хищений и злоупотреблений, изымать необходимые документы, оставляя в делах акт изъятия или опись изъятых документов.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Руководители проверяемых объектов контроля обязаны создавать сотрудникам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необходимые условия для работы, осуществления контрольных мероприятий, предоставлять им необходимые помещения и средства связи, обеспечивать техническое обслуживание и выполнение работ по делопроизводству.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.6. Результаты проведенного контрольного мероприятия оформляются актом по форме, утвержденной распоряжением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 За достоверность акта сотрудники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, осуществляющие контрольное мероприятие, несут персональную ответственность. Акт подписывается сотрудниками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, осуществляющими контрольное мероприятие, руководителем и главным бухгалтером объекта контроля.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Сотрудники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, принимавшие участие в проведении контрольного мероприятия и не согласные с содержащимися в акте выводами, вправе выразить особое мнение, которое прилагается к акту.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.7. Информация, изложенная в акте, является основанием для подготовки представления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 результатах проведенного контрольного мероприятия.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Форма для составления представления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7145EC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Представление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проведенного контрольного мероприятия, подписывается председателем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и направляется руководителям проверяемых 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объектов контроля для принятия мер по устранению выявленных в ходе контрольного мероприятия нарушений, возмещению причиненного (муниципальному образованию) ущерба.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Представление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должно быть рассмотрено не позднее чем в месячный срок со дня получения. О принятых в результате рассмотрения представления решениях и мерах по их реализации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 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уведомляется незамедлительно.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требований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Тульской области.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7077F">
        <w:rPr>
          <w:rFonts w:ascii="Times New Roman" w:hAnsi="Times New Roman" w:cs="Times New Roman"/>
          <w:sz w:val="28"/>
          <w:szCs w:val="28"/>
        </w:rPr>
        <w:t>.8. В случае выявления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27077F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фактов нарушения бюджетного законодательства, соответствующие материалы контрольных мероприятий передаются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в органы, уполномоченные применять меры принуждения за нарушение бюджетного законодательства.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В случае выявления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27077F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фактов совершения общественно опасных деяний, запрещенных Уголовным кодексом РФ под угрозой наказания, соответствующие материалы контрольных мероприятий передаются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27077F"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 xml:space="preserve">.9. Информация о результатах проведенного контрольного мероприятия направляется Собранию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77F">
        <w:rPr>
          <w:rFonts w:ascii="Times New Roman" w:hAnsi="Times New Roman" w:cs="Times New Roman"/>
          <w:sz w:val="28"/>
          <w:szCs w:val="28"/>
        </w:rPr>
        <w:t>.10. Итоговые результаты проведенного контрольного мероприятия подлежат опубликованию.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431C25" w:rsidRDefault="0023166E" w:rsidP="00231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31C25">
        <w:rPr>
          <w:rFonts w:ascii="Times New Roman" w:hAnsi="Times New Roman" w:cs="Times New Roman"/>
          <w:b/>
          <w:sz w:val="28"/>
          <w:szCs w:val="28"/>
          <w:u w:val="single"/>
        </w:rPr>
        <w:t>. Планирование деятельности и отчетность</w:t>
      </w:r>
    </w:p>
    <w:p w:rsidR="0023166E" w:rsidRPr="00B05C79" w:rsidRDefault="0023166E" w:rsidP="002316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C79">
        <w:rPr>
          <w:rFonts w:ascii="Times New Roman" w:hAnsi="Times New Roman" w:cs="Times New Roman"/>
          <w:b/>
          <w:sz w:val="28"/>
          <w:szCs w:val="28"/>
          <w:u w:val="single"/>
        </w:rPr>
        <w:t>Контрольно-счётного органа</w:t>
      </w:r>
    </w:p>
    <w:p w:rsidR="0023166E" w:rsidRPr="00431C25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077F">
        <w:rPr>
          <w:rFonts w:ascii="Times New Roman" w:hAnsi="Times New Roman" w:cs="Times New Roman"/>
          <w:sz w:val="28"/>
          <w:szCs w:val="28"/>
        </w:rPr>
        <w:t>.1.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7077F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годовых планов, которые формируются исходя из необходимости обеспечения ее полномочий с учетом всех видов и направлений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>. Планы включают контрольные мероприятия и другие виды работ с указанием сроков их проведения, ответственных исполнителей, а также при необходимости отдельных специалистов, привлекаемых на договорной основе. При этом перечень контрольных мероприятий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координируется с планами иных контрольных органов местного самоуправления.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077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7077F">
        <w:rPr>
          <w:rFonts w:ascii="Times New Roman" w:hAnsi="Times New Roman" w:cs="Times New Roman"/>
          <w:sz w:val="28"/>
          <w:szCs w:val="28"/>
        </w:rPr>
        <w:t>одовой план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утверждается Собранием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>При этом обязательному включению в план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077F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27077F">
        <w:rPr>
          <w:rFonts w:ascii="Times New Roman" w:hAnsi="Times New Roman" w:cs="Times New Roman"/>
          <w:sz w:val="28"/>
          <w:szCs w:val="28"/>
        </w:rPr>
        <w:t xml:space="preserve"> подлежат поручения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Внеплановые работы проводятся на основании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МО р.п. Первомайский.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077F">
        <w:rPr>
          <w:rFonts w:ascii="Times New Roman" w:hAnsi="Times New Roman" w:cs="Times New Roman"/>
          <w:sz w:val="28"/>
          <w:szCs w:val="28"/>
        </w:rPr>
        <w:t xml:space="preserve">.3. Отчет о реализации плана деятельности представляется на утверждение Собранию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27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р.п. Первомайский</w:t>
      </w:r>
      <w:r w:rsidRPr="0027077F">
        <w:rPr>
          <w:rFonts w:ascii="Times New Roman" w:hAnsi="Times New Roman" w:cs="Times New Roman"/>
          <w:sz w:val="28"/>
          <w:szCs w:val="28"/>
        </w:rPr>
        <w:t>.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77F">
        <w:rPr>
          <w:rFonts w:ascii="Times New Roman" w:hAnsi="Times New Roman" w:cs="Times New Roman"/>
          <w:sz w:val="28"/>
          <w:szCs w:val="28"/>
        </w:rPr>
        <w:t xml:space="preserve"> Указанный отчет подлежит опубликованию.</w:t>
      </w:r>
    </w:p>
    <w:p w:rsidR="0023166E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Pr="00B05C79" w:rsidRDefault="0023166E" w:rsidP="002316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C79">
        <w:rPr>
          <w:rFonts w:ascii="Times New Roman" w:hAnsi="Times New Roman" w:cs="Times New Roman"/>
          <w:b/>
          <w:sz w:val="28"/>
          <w:szCs w:val="28"/>
          <w:u w:val="single"/>
        </w:rPr>
        <w:t>8. Порядок внесения изменений и дополнений в настоящее Положение</w:t>
      </w:r>
    </w:p>
    <w:p w:rsidR="0023166E" w:rsidRPr="0027077F" w:rsidRDefault="0023166E" w:rsidP="00231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6E" w:rsidRDefault="0023166E" w:rsidP="002316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8.1. Внесение изменений и дополнений в статьи настоящего Положения производятся решением Собрания депутатов МО р.п. Первомайский, принимаемым на заседании Собрания большинством от установленной численности избранного состава депутатов.</w:t>
      </w:r>
    </w:p>
    <w:p w:rsidR="0023166E" w:rsidRDefault="0023166E" w:rsidP="0023166E"/>
    <w:p w:rsidR="000138DA" w:rsidRDefault="000138DA" w:rsidP="000138DA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0138DA" w:rsidRDefault="000138DA" w:rsidP="000138DA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851495" w:rsidRDefault="00851495" w:rsidP="00B679B6">
      <w:pPr>
        <w:pStyle w:val="1"/>
        <w:rPr>
          <w:rFonts w:ascii="Times New Roman" w:hAnsi="Times New Roman"/>
          <w:sz w:val="26"/>
          <w:szCs w:val="26"/>
        </w:rPr>
        <w:sectPr w:rsidR="00851495" w:rsidSect="00851495">
          <w:pgSz w:w="11906" w:h="16838"/>
          <w:pgMar w:top="227" w:right="510" w:bottom="23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F4C9F" w:rsidRPr="00F869F7" w:rsidRDefault="003F4C9F" w:rsidP="00B679B6">
      <w:pPr>
        <w:pStyle w:val="1"/>
        <w:rPr>
          <w:sz w:val="28"/>
          <w:szCs w:val="28"/>
        </w:rPr>
      </w:pPr>
    </w:p>
    <w:sectPr w:rsidR="003F4C9F" w:rsidRPr="00F869F7" w:rsidSect="00B6218F">
      <w:pgSz w:w="11906" w:h="16838"/>
      <w:pgMar w:top="227" w:right="510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77"/>
    <w:multiLevelType w:val="hybridMultilevel"/>
    <w:tmpl w:val="0FC08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03366"/>
    <w:multiLevelType w:val="multilevel"/>
    <w:tmpl w:val="F99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03A"/>
    <w:multiLevelType w:val="hybridMultilevel"/>
    <w:tmpl w:val="E314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8E"/>
    <w:multiLevelType w:val="hybridMultilevel"/>
    <w:tmpl w:val="376C72A6"/>
    <w:lvl w:ilvl="0" w:tplc="FF9A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17122"/>
    <w:multiLevelType w:val="multilevel"/>
    <w:tmpl w:val="F59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78F"/>
    <w:multiLevelType w:val="multilevel"/>
    <w:tmpl w:val="6354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31D9"/>
    <w:multiLevelType w:val="multilevel"/>
    <w:tmpl w:val="033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76F8D"/>
    <w:multiLevelType w:val="multilevel"/>
    <w:tmpl w:val="A68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43178"/>
    <w:multiLevelType w:val="multilevel"/>
    <w:tmpl w:val="F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D4251"/>
    <w:multiLevelType w:val="multilevel"/>
    <w:tmpl w:val="99D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F4F8D"/>
    <w:multiLevelType w:val="multilevel"/>
    <w:tmpl w:val="320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47A86"/>
    <w:multiLevelType w:val="multilevel"/>
    <w:tmpl w:val="658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36FB4"/>
    <w:multiLevelType w:val="multilevel"/>
    <w:tmpl w:val="1F16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D09A1"/>
    <w:multiLevelType w:val="multilevel"/>
    <w:tmpl w:val="0F0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51DF5"/>
    <w:multiLevelType w:val="multilevel"/>
    <w:tmpl w:val="F8D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1512B"/>
    <w:multiLevelType w:val="multilevel"/>
    <w:tmpl w:val="4AB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16119"/>
    <w:multiLevelType w:val="hybridMultilevel"/>
    <w:tmpl w:val="B24A4AA0"/>
    <w:lvl w:ilvl="0" w:tplc="B440B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2A4983"/>
    <w:multiLevelType w:val="multilevel"/>
    <w:tmpl w:val="DF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A4"/>
    <w:multiLevelType w:val="multilevel"/>
    <w:tmpl w:val="857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0FC"/>
    <w:multiLevelType w:val="multilevel"/>
    <w:tmpl w:val="FDF8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93B"/>
    <w:multiLevelType w:val="multilevel"/>
    <w:tmpl w:val="08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ED5"/>
    <w:multiLevelType w:val="multilevel"/>
    <w:tmpl w:val="206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80E4E"/>
    <w:multiLevelType w:val="multilevel"/>
    <w:tmpl w:val="E5B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8545F"/>
    <w:multiLevelType w:val="multilevel"/>
    <w:tmpl w:val="19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C017C"/>
    <w:multiLevelType w:val="multilevel"/>
    <w:tmpl w:val="315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0A48A6"/>
    <w:multiLevelType w:val="multilevel"/>
    <w:tmpl w:val="9536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20CE"/>
    <w:multiLevelType w:val="multilevel"/>
    <w:tmpl w:val="6CC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34428"/>
    <w:multiLevelType w:val="multilevel"/>
    <w:tmpl w:val="DED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5C5"/>
    <w:multiLevelType w:val="multilevel"/>
    <w:tmpl w:val="4E8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5D38"/>
    <w:multiLevelType w:val="hybridMultilevel"/>
    <w:tmpl w:val="ED1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7B1"/>
    <w:multiLevelType w:val="multilevel"/>
    <w:tmpl w:val="5F2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917"/>
    <w:multiLevelType w:val="multilevel"/>
    <w:tmpl w:val="EE9C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30B5D"/>
    <w:multiLevelType w:val="multilevel"/>
    <w:tmpl w:val="240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36812"/>
    <w:multiLevelType w:val="hybridMultilevel"/>
    <w:tmpl w:val="4154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1918"/>
    <w:multiLevelType w:val="multilevel"/>
    <w:tmpl w:val="A89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84A16"/>
    <w:multiLevelType w:val="multilevel"/>
    <w:tmpl w:val="D82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0ED2"/>
    <w:multiLevelType w:val="multilevel"/>
    <w:tmpl w:val="84A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3754"/>
    <w:multiLevelType w:val="multilevel"/>
    <w:tmpl w:val="80F4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7675D"/>
    <w:multiLevelType w:val="multilevel"/>
    <w:tmpl w:val="6A9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B78B9"/>
    <w:multiLevelType w:val="multilevel"/>
    <w:tmpl w:val="23B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60D2C"/>
    <w:multiLevelType w:val="multilevel"/>
    <w:tmpl w:val="056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83115"/>
    <w:multiLevelType w:val="multilevel"/>
    <w:tmpl w:val="5AF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003CA"/>
    <w:multiLevelType w:val="hybridMultilevel"/>
    <w:tmpl w:val="65DAF7E4"/>
    <w:lvl w:ilvl="0" w:tplc="EBA4A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3D9"/>
    <w:multiLevelType w:val="hybridMultilevel"/>
    <w:tmpl w:val="4DB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7128E"/>
    <w:multiLevelType w:val="multilevel"/>
    <w:tmpl w:val="F37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165B8"/>
    <w:multiLevelType w:val="multilevel"/>
    <w:tmpl w:val="2D1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B7B16"/>
    <w:multiLevelType w:val="multilevel"/>
    <w:tmpl w:val="AB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D6C02"/>
    <w:multiLevelType w:val="multilevel"/>
    <w:tmpl w:val="A40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39"/>
  </w:num>
  <w:num w:numId="5">
    <w:abstractNumId w:val="44"/>
  </w:num>
  <w:num w:numId="6">
    <w:abstractNumId w:val="16"/>
  </w:num>
  <w:num w:numId="7">
    <w:abstractNumId w:val="3"/>
  </w:num>
  <w:num w:numId="8">
    <w:abstractNumId w:val="34"/>
  </w:num>
  <w:num w:numId="9">
    <w:abstractNumId w:val="48"/>
  </w:num>
  <w:num w:numId="10">
    <w:abstractNumId w:val="46"/>
  </w:num>
  <w:num w:numId="11">
    <w:abstractNumId w:val="11"/>
  </w:num>
  <w:num w:numId="12">
    <w:abstractNumId w:val="9"/>
  </w:num>
  <w:num w:numId="13">
    <w:abstractNumId w:val="47"/>
  </w:num>
  <w:num w:numId="14">
    <w:abstractNumId w:val="49"/>
  </w:num>
  <w:num w:numId="15">
    <w:abstractNumId w:val="26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7"/>
  </w:num>
  <w:num w:numId="21">
    <w:abstractNumId w:val="21"/>
  </w:num>
  <w:num w:numId="22">
    <w:abstractNumId w:val="37"/>
  </w:num>
  <w:num w:numId="23">
    <w:abstractNumId w:val="1"/>
  </w:num>
  <w:num w:numId="24">
    <w:abstractNumId w:val="15"/>
  </w:num>
  <w:num w:numId="25">
    <w:abstractNumId w:val="4"/>
  </w:num>
  <w:num w:numId="26">
    <w:abstractNumId w:val="38"/>
  </w:num>
  <w:num w:numId="27">
    <w:abstractNumId w:val="20"/>
  </w:num>
  <w:num w:numId="28">
    <w:abstractNumId w:val="40"/>
  </w:num>
  <w:num w:numId="29">
    <w:abstractNumId w:val="5"/>
  </w:num>
  <w:num w:numId="30">
    <w:abstractNumId w:val="13"/>
  </w:num>
  <w:num w:numId="31">
    <w:abstractNumId w:val="33"/>
  </w:num>
  <w:num w:numId="32">
    <w:abstractNumId w:val="42"/>
  </w:num>
  <w:num w:numId="33">
    <w:abstractNumId w:val="35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19"/>
  </w:num>
  <w:num w:numId="39">
    <w:abstractNumId w:val="41"/>
  </w:num>
  <w:num w:numId="40">
    <w:abstractNumId w:val="6"/>
  </w:num>
  <w:num w:numId="41">
    <w:abstractNumId w:val="36"/>
  </w:num>
  <w:num w:numId="42">
    <w:abstractNumId w:val="31"/>
  </w:num>
  <w:num w:numId="43">
    <w:abstractNumId w:val="12"/>
  </w:num>
  <w:num w:numId="44">
    <w:abstractNumId w:val="10"/>
  </w:num>
  <w:num w:numId="45">
    <w:abstractNumId w:val="17"/>
  </w:num>
  <w:num w:numId="46">
    <w:abstractNumId w:val="25"/>
  </w:num>
  <w:num w:numId="47">
    <w:abstractNumId w:val="43"/>
  </w:num>
  <w:num w:numId="48">
    <w:abstractNumId w:val="30"/>
  </w:num>
  <w:num w:numId="49">
    <w:abstractNumId w:val="2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A"/>
    <w:rsid w:val="00002E05"/>
    <w:rsid w:val="000038D5"/>
    <w:rsid w:val="00007E3E"/>
    <w:rsid w:val="000138DA"/>
    <w:rsid w:val="0001662E"/>
    <w:rsid w:val="0002463D"/>
    <w:rsid w:val="000274F0"/>
    <w:rsid w:val="00045EE3"/>
    <w:rsid w:val="000475E0"/>
    <w:rsid w:val="00050704"/>
    <w:rsid w:val="00056E1E"/>
    <w:rsid w:val="00060AFF"/>
    <w:rsid w:val="00061769"/>
    <w:rsid w:val="00061CB6"/>
    <w:rsid w:val="000718AE"/>
    <w:rsid w:val="00073BC2"/>
    <w:rsid w:val="00086839"/>
    <w:rsid w:val="00086EBB"/>
    <w:rsid w:val="000B2FD0"/>
    <w:rsid w:val="000B3CE4"/>
    <w:rsid w:val="000B3F16"/>
    <w:rsid w:val="000B4114"/>
    <w:rsid w:val="000B5D72"/>
    <w:rsid w:val="000C28F5"/>
    <w:rsid w:val="000C650E"/>
    <w:rsid w:val="000D1E0C"/>
    <w:rsid w:val="000D48D8"/>
    <w:rsid w:val="000F3F8C"/>
    <w:rsid w:val="000F56D2"/>
    <w:rsid w:val="0010611E"/>
    <w:rsid w:val="00106CE6"/>
    <w:rsid w:val="001226BD"/>
    <w:rsid w:val="0012420A"/>
    <w:rsid w:val="0012643D"/>
    <w:rsid w:val="00136A9B"/>
    <w:rsid w:val="0014473E"/>
    <w:rsid w:val="00154C93"/>
    <w:rsid w:val="001648DA"/>
    <w:rsid w:val="001648EB"/>
    <w:rsid w:val="001673D3"/>
    <w:rsid w:val="00170732"/>
    <w:rsid w:val="00186642"/>
    <w:rsid w:val="001A416C"/>
    <w:rsid w:val="001A717B"/>
    <w:rsid w:val="001A755E"/>
    <w:rsid w:val="001B07F2"/>
    <w:rsid w:val="001B1E4C"/>
    <w:rsid w:val="001B3FC7"/>
    <w:rsid w:val="001C5A16"/>
    <w:rsid w:val="001C5D97"/>
    <w:rsid w:val="001E6B71"/>
    <w:rsid w:val="001F1133"/>
    <w:rsid w:val="001F2F2E"/>
    <w:rsid w:val="001F4229"/>
    <w:rsid w:val="002014E3"/>
    <w:rsid w:val="00201DC7"/>
    <w:rsid w:val="0020270E"/>
    <w:rsid w:val="002113B1"/>
    <w:rsid w:val="00220794"/>
    <w:rsid w:val="00220A16"/>
    <w:rsid w:val="002267F6"/>
    <w:rsid w:val="0022775F"/>
    <w:rsid w:val="0023166E"/>
    <w:rsid w:val="00236ACC"/>
    <w:rsid w:val="00244C2B"/>
    <w:rsid w:val="00257185"/>
    <w:rsid w:val="00262C53"/>
    <w:rsid w:val="00272FDB"/>
    <w:rsid w:val="00276F38"/>
    <w:rsid w:val="00284E55"/>
    <w:rsid w:val="00286793"/>
    <w:rsid w:val="002935F2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E1909"/>
    <w:rsid w:val="002E7EA7"/>
    <w:rsid w:val="002F2511"/>
    <w:rsid w:val="002F43D6"/>
    <w:rsid w:val="003012E1"/>
    <w:rsid w:val="00321D63"/>
    <w:rsid w:val="003224FF"/>
    <w:rsid w:val="0032674A"/>
    <w:rsid w:val="003355E1"/>
    <w:rsid w:val="003422EE"/>
    <w:rsid w:val="00346A9F"/>
    <w:rsid w:val="00347C3A"/>
    <w:rsid w:val="003512B0"/>
    <w:rsid w:val="00363000"/>
    <w:rsid w:val="00363304"/>
    <w:rsid w:val="00383F26"/>
    <w:rsid w:val="0039150A"/>
    <w:rsid w:val="003A1B4F"/>
    <w:rsid w:val="003A40F2"/>
    <w:rsid w:val="003A7B5C"/>
    <w:rsid w:val="003B37DB"/>
    <w:rsid w:val="003D2B63"/>
    <w:rsid w:val="003E2206"/>
    <w:rsid w:val="003E5546"/>
    <w:rsid w:val="003E7173"/>
    <w:rsid w:val="003E7A4F"/>
    <w:rsid w:val="003F280A"/>
    <w:rsid w:val="003F4C9F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3501E"/>
    <w:rsid w:val="00441D3B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D51"/>
    <w:rsid w:val="00490F48"/>
    <w:rsid w:val="00491D9C"/>
    <w:rsid w:val="0049772E"/>
    <w:rsid w:val="004A4D46"/>
    <w:rsid w:val="004C001C"/>
    <w:rsid w:val="004C157D"/>
    <w:rsid w:val="004C5760"/>
    <w:rsid w:val="004E11DA"/>
    <w:rsid w:val="004E346E"/>
    <w:rsid w:val="004E3585"/>
    <w:rsid w:val="004E37C8"/>
    <w:rsid w:val="004E60B8"/>
    <w:rsid w:val="004F19B3"/>
    <w:rsid w:val="004F1E97"/>
    <w:rsid w:val="00501185"/>
    <w:rsid w:val="00511302"/>
    <w:rsid w:val="00515434"/>
    <w:rsid w:val="005216FA"/>
    <w:rsid w:val="00524822"/>
    <w:rsid w:val="0052733A"/>
    <w:rsid w:val="00532525"/>
    <w:rsid w:val="0053385B"/>
    <w:rsid w:val="0053388D"/>
    <w:rsid w:val="00536701"/>
    <w:rsid w:val="0054406C"/>
    <w:rsid w:val="00544E3B"/>
    <w:rsid w:val="00544EEB"/>
    <w:rsid w:val="005452D0"/>
    <w:rsid w:val="00563E2B"/>
    <w:rsid w:val="00565BF6"/>
    <w:rsid w:val="00573077"/>
    <w:rsid w:val="00581AFA"/>
    <w:rsid w:val="0058344A"/>
    <w:rsid w:val="00594444"/>
    <w:rsid w:val="00595B39"/>
    <w:rsid w:val="005B423D"/>
    <w:rsid w:val="005B7FB3"/>
    <w:rsid w:val="005C0A56"/>
    <w:rsid w:val="005C59BB"/>
    <w:rsid w:val="005D001D"/>
    <w:rsid w:val="005D0F03"/>
    <w:rsid w:val="005F7261"/>
    <w:rsid w:val="0061285F"/>
    <w:rsid w:val="00614347"/>
    <w:rsid w:val="00615E1F"/>
    <w:rsid w:val="00622478"/>
    <w:rsid w:val="00622AD4"/>
    <w:rsid w:val="006320AF"/>
    <w:rsid w:val="00633BC2"/>
    <w:rsid w:val="00634D73"/>
    <w:rsid w:val="00635350"/>
    <w:rsid w:val="006369FF"/>
    <w:rsid w:val="00646FB4"/>
    <w:rsid w:val="006515CE"/>
    <w:rsid w:val="00652D58"/>
    <w:rsid w:val="00670513"/>
    <w:rsid w:val="006726AA"/>
    <w:rsid w:val="00680C03"/>
    <w:rsid w:val="006819EF"/>
    <w:rsid w:val="00682896"/>
    <w:rsid w:val="00682DE9"/>
    <w:rsid w:val="00697935"/>
    <w:rsid w:val="006A00A4"/>
    <w:rsid w:val="006B1E8F"/>
    <w:rsid w:val="006C4E7D"/>
    <w:rsid w:val="006D400F"/>
    <w:rsid w:val="006D55C4"/>
    <w:rsid w:val="006E238A"/>
    <w:rsid w:val="006E7542"/>
    <w:rsid w:val="006E7C4F"/>
    <w:rsid w:val="006F69C1"/>
    <w:rsid w:val="00701AA6"/>
    <w:rsid w:val="00713329"/>
    <w:rsid w:val="007145EC"/>
    <w:rsid w:val="007163C4"/>
    <w:rsid w:val="007250C1"/>
    <w:rsid w:val="0072580F"/>
    <w:rsid w:val="00725A24"/>
    <w:rsid w:val="00727944"/>
    <w:rsid w:val="00735CD0"/>
    <w:rsid w:val="00745C8C"/>
    <w:rsid w:val="00754FFA"/>
    <w:rsid w:val="007704CE"/>
    <w:rsid w:val="00777619"/>
    <w:rsid w:val="00777CF4"/>
    <w:rsid w:val="0078090B"/>
    <w:rsid w:val="00781A9C"/>
    <w:rsid w:val="00781FB3"/>
    <w:rsid w:val="00795F63"/>
    <w:rsid w:val="007B2412"/>
    <w:rsid w:val="007B66E0"/>
    <w:rsid w:val="007C12B5"/>
    <w:rsid w:val="007C2692"/>
    <w:rsid w:val="007C26F6"/>
    <w:rsid w:val="007C3B70"/>
    <w:rsid w:val="007E6AE7"/>
    <w:rsid w:val="007F1FB9"/>
    <w:rsid w:val="00801C1C"/>
    <w:rsid w:val="0080435D"/>
    <w:rsid w:val="00807E64"/>
    <w:rsid w:val="008111D8"/>
    <w:rsid w:val="00814815"/>
    <w:rsid w:val="00822B43"/>
    <w:rsid w:val="00822C51"/>
    <w:rsid w:val="0084593F"/>
    <w:rsid w:val="00845983"/>
    <w:rsid w:val="00851495"/>
    <w:rsid w:val="00855973"/>
    <w:rsid w:val="00861331"/>
    <w:rsid w:val="008630E0"/>
    <w:rsid w:val="0087123C"/>
    <w:rsid w:val="008761D3"/>
    <w:rsid w:val="008779E3"/>
    <w:rsid w:val="008845BC"/>
    <w:rsid w:val="0089050D"/>
    <w:rsid w:val="008925D6"/>
    <w:rsid w:val="008B1916"/>
    <w:rsid w:val="008B1F46"/>
    <w:rsid w:val="008C492B"/>
    <w:rsid w:val="008E08A7"/>
    <w:rsid w:val="008E23E5"/>
    <w:rsid w:val="008E35CA"/>
    <w:rsid w:val="008E589D"/>
    <w:rsid w:val="00904C2A"/>
    <w:rsid w:val="009114E5"/>
    <w:rsid w:val="00912AA2"/>
    <w:rsid w:val="009140D4"/>
    <w:rsid w:val="009174B3"/>
    <w:rsid w:val="009206A8"/>
    <w:rsid w:val="00935EC4"/>
    <w:rsid w:val="00943EDB"/>
    <w:rsid w:val="009450CC"/>
    <w:rsid w:val="00947049"/>
    <w:rsid w:val="009510D1"/>
    <w:rsid w:val="00956D85"/>
    <w:rsid w:val="009627B3"/>
    <w:rsid w:val="009631B8"/>
    <w:rsid w:val="00967877"/>
    <w:rsid w:val="00970FC7"/>
    <w:rsid w:val="009721E9"/>
    <w:rsid w:val="00976465"/>
    <w:rsid w:val="00997E61"/>
    <w:rsid w:val="009A2430"/>
    <w:rsid w:val="009A3EC8"/>
    <w:rsid w:val="009B66AD"/>
    <w:rsid w:val="009B75A5"/>
    <w:rsid w:val="009C2FA4"/>
    <w:rsid w:val="009C5D42"/>
    <w:rsid w:val="009D4069"/>
    <w:rsid w:val="009D7EE9"/>
    <w:rsid w:val="009E2C07"/>
    <w:rsid w:val="009E6276"/>
    <w:rsid w:val="009F2B96"/>
    <w:rsid w:val="009F4DF7"/>
    <w:rsid w:val="009F59E4"/>
    <w:rsid w:val="009F6CEC"/>
    <w:rsid w:val="009F7CA8"/>
    <w:rsid w:val="00A0439F"/>
    <w:rsid w:val="00A139F5"/>
    <w:rsid w:val="00A149FF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56FE6"/>
    <w:rsid w:val="00A62FD8"/>
    <w:rsid w:val="00A75FC6"/>
    <w:rsid w:val="00A810E4"/>
    <w:rsid w:val="00A83F34"/>
    <w:rsid w:val="00A84637"/>
    <w:rsid w:val="00A86243"/>
    <w:rsid w:val="00A8662B"/>
    <w:rsid w:val="00A95A4E"/>
    <w:rsid w:val="00A9797C"/>
    <w:rsid w:val="00AA2316"/>
    <w:rsid w:val="00AA71B7"/>
    <w:rsid w:val="00AC19F9"/>
    <w:rsid w:val="00AC2BFA"/>
    <w:rsid w:val="00AC4D07"/>
    <w:rsid w:val="00AC5D95"/>
    <w:rsid w:val="00AF1F65"/>
    <w:rsid w:val="00B01AB7"/>
    <w:rsid w:val="00B05B7C"/>
    <w:rsid w:val="00B16EE3"/>
    <w:rsid w:val="00B301CB"/>
    <w:rsid w:val="00B36986"/>
    <w:rsid w:val="00B40932"/>
    <w:rsid w:val="00B53709"/>
    <w:rsid w:val="00B607BD"/>
    <w:rsid w:val="00B615F2"/>
    <w:rsid w:val="00B6218F"/>
    <w:rsid w:val="00B679B6"/>
    <w:rsid w:val="00B76567"/>
    <w:rsid w:val="00B76E7E"/>
    <w:rsid w:val="00B80A96"/>
    <w:rsid w:val="00B815BC"/>
    <w:rsid w:val="00B9006A"/>
    <w:rsid w:val="00BA35A3"/>
    <w:rsid w:val="00BA6023"/>
    <w:rsid w:val="00BB19B9"/>
    <w:rsid w:val="00BB1D43"/>
    <w:rsid w:val="00BB202B"/>
    <w:rsid w:val="00BC1229"/>
    <w:rsid w:val="00BC3EE8"/>
    <w:rsid w:val="00BC72AD"/>
    <w:rsid w:val="00BD208F"/>
    <w:rsid w:val="00BF050F"/>
    <w:rsid w:val="00BF0E82"/>
    <w:rsid w:val="00BF1FC0"/>
    <w:rsid w:val="00BF67E7"/>
    <w:rsid w:val="00C02189"/>
    <w:rsid w:val="00C07260"/>
    <w:rsid w:val="00C23057"/>
    <w:rsid w:val="00C25A16"/>
    <w:rsid w:val="00C329BF"/>
    <w:rsid w:val="00C32E0F"/>
    <w:rsid w:val="00C400A8"/>
    <w:rsid w:val="00C77ACB"/>
    <w:rsid w:val="00C8392B"/>
    <w:rsid w:val="00C83F0A"/>
    <w:rsid w:val="00C85763"/>
    <w:rsid w:val="00C9372B"/>
    <w:rsid w:val="00CA2981"/>
    <w:rsid w:val="00CC2390"/>
    <w:rsid w:val="00CD4406"/>
    <w:rsid w:val="00CD4C7D"/>
    <w:rsid w:val="00CD762B"/>
    <w:rsid w:val="00CE14C3"/>
    <w:rsid w:val="00CE68AC"/>
    <w:rsid w:val="00CE7283"/>
    <w:rsid w:val="00CF3E12"/>
    <w:rsid w:val="00CF4E56"/>
    <w:rsid w:val="00D01CDF"/>
    <w:rsid w:val="00D022F9"/>
    <w:rsid w:val="00D03CED"/>
    <w:rsid w:val="00D04C79"/>
    <w:rsid w:val="00D25E58"/>
    <w:rsid w:val="00D2695A"/>
    <w:rsid w:val="00D50252"/>
    <w:rsid w:val="00D50EC2"/>
    <w:rsid w:val="00D641C0"/>
    <w:rsid w:val="00D67BB1"/>
    <w:rsid w:val="00D74524"/>
    <w:rsid w:val="00D80ADB"/>
    <w:rsid w:val="00D82B20"/>
    <w:rsid w:val="00D8638F"/>
    <w:rsid w:val="00D929D2"/>
    <w:rsid w:val="00D92CAD"/>
    <w:rsid w:val="00D942B8"/>
    <w:rsid w:val="00D955DE"/>
    <w:rsid w:val="00DA3A4B"/>
    <w:rsid w:val="00DB05D0"/>
    <w:rsid w:val="00DB0B2F"/>
    <w:rsid w:val="00DB3CC0"/>
    <w:rsid w:val="00DC4C53"/>
    <w:rsid w:val="00DC6403"/>
    <w:rsid w:val="00DD79EC"/>
    <w:rsid w:val="00DE1413"/>
    <w:rsid w:val="00DE290D"/>
    <w:rsid w:val="00DE5300"/>
    <w:rsid w:val="00DE59A4"/>
    <w:rsid w:val="00DE723C"/>
    <w:rsid w:val="00DF16C7"/>
    <w:rsid w:val="00E00093"/>
    <w:rsid w:val="00E032FA"/>
    <w:rsid w:val="00E03770"/>
    <w:rsid w:val="00E03885"/>
    <w:rsid w:val="00E104F1"/>
    <w:rsid w:val="00E24F9F"/>
    <w:rsid w:val="00E2580E"/>
    <w:rsid w:val="00E3031E"/>
    <w:rsid w:val="00E32F72"/>
    <w:rsid w:val="00E36757"/>
    <w:rsid w:val="00E46979"/>
    <w:rsid w:val="00E47BAE"/>
    <w:rsid w:val="00E61F79"/>
    <w:rsid w:val="00E62FAC"/>
    <w:rsid w:val="00E64649"/>
    <w:rsid w:val="00E901AF"/>
    <w:rsid w:val="00E91B48"/>
    <w:rsid w:val="00E91C4E"/>
    <w:rsid w:val="00E96CEF"/>
    <w:rsid w:val="00EB5081"/>
    <w:rsid w:val="00EB6026"/>
    <w:rsid w:val="00EB6183"/>
    <w:rsid w:val="00EC4360"/>
    <w:rsid w:val="00EC49B5"/>
    <w:rsid w:val="00ED0A98"/>
    <w:rsid w:val="00ED6EBD"/>
    <w:rsid w:val="00EF06D6"/>
    <w:rsid w:val="00EF4B78"/>
    <w:rsid w:val="00F2064D"/>
    <w:rsid w:val="00F31B51"/>
    <w:rsid w:val="00F35A6A"/>
    <w:rsid w:val="00F50524"/>
    <w:rsid w:val="00F535F2"/>
    <w:rsid w:val="00F541ED"/>
    <w:rsid w:val="00F612C4"/>
    <w:rsid w:val="00F624B2"/>
    <w:rsid w:val="00F651A0"/>
    <w:rsid w:val="00F653C9"/>
    <w:rsid w:val="00F67130"/>
    <w:rsid w:val="00F71783"/>
    <w:rsid w:val="00F766DB"/>
    <w:rsid w:val="00F77822"/>
    <w:rsid w:val="00FA683C"/>
    <w:rsid w:val="00FA707C"/>
    <w:rsid w:val="00FA7735"/>
    <w:rsid w:val="00FB150C"/>
    <w:rsid w:val="00FB1C4E"/>
    <w:rsid w:val="00FB1CC0"/>
    <w:rsid w:val="00FB4AB1"/>
    <w:rsid w:val="00FC2A0A"/>
    <w:rsid w:val="00FD239D"/>
    <w:rsid w:val="00FE2500"/>
    <w:rsid w:val="00FE4D8D"/>
    <w:rsid w:val="00FE6A52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8076B"/>
  <w15:docId w15:val="{EA563174-6509-464C-BFC7-037D7FC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8DA"/>
    <w:pPr>
      <w:ind w:left="720"/>
      <w:contextualSpacing/>
    </w:pPr>
  </w:style>
  <w:style w:type="paragraph" w:styleId="a4">
    <w:name w:val="Body Text"/>
    <w:basedOn w:val="a"/>
    <w:link w:val="a5"/>
    <w:unhideWhenUsed/>
    <w:rsid w:val="000138DA"/>
    <w:pPr>
      <w:spacing w:after="120"/>
    </w:pPr>
  </w:style>
  <w:style w:type="character" w:customStyle="1" w:styleId="a5">
    <w:name w:val="Основной текст Знак"/>
    <w:basedOn w:val="a0"/>
    <w:link w:val="a4"/>
    <w:rsid w:val="0001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0138DA"/>
    <w:rPr>
      <w:b/>
      <w:bCs/>
    </w:rPr>
  </w:style>
  <w:style w:type="character" w:customStyle="1" w:styleId="apple-converted-space">
    <w:name w:val="apple-converted-space"/>
    <w:basedOn w:val="a0"/>
    <w:rsid w:val="000138DA"/>
  </w:style>
  <w:style w:type="paragraph" w:styleId="a7">
    <w:name w:val="Normal (Web)"/>
    <w:basedOn w:val="a"/>
    <w:uiPriority w:val="99"/>
    <w:unhideWhenUsed/>
    <w:rsid w:val="000138DA"/>
    <w:pPr>
      <w:spacing w:before="100" w:beforeAutospacing="1" w:after="100" w:afterAutospacing="1"/>
    </w:pPr>
  </w:style>
  <w:style w:type="paragraph" w:customStyle="1" w:styleId="ConsPlusNonformat">
    <w:name w:val="ConsPlusNonformat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8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8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5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B76E7E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8C49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49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8C492B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table" w:styleId="ad">
    <w:name w:val="Table Grid"/>
    <w:basedOn w:val="a1"/>
    <w:rsid w:val="00B6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62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6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6218F"/>
    <w:pPr>
      <w:jc w:val="center"/>
    </w:pPr>
    <w:rPr>
      <w:rFonts w:ascii="Arial" w:hAnsi="Arial" w:cs="Arial"/>
      <w:sz w:val="32"/>
    </w:rPr>
  </w:style>
  <w:style w:type="character" w:customStyle="1" w:styleId="af1">
    <w:name w:val="Заголовок Знак"/>
    <w:basedOn w:val="a0"/>
    <w:link w:val="af0"/>
    <w:rsid w:val="00B6218F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f2">
    <w:name w:val="Знак Знак Знак Знак Знак Знак Знак"/>
    <w:basedOn w:val="a"/>
    <w:rsid w:val="00B621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9109-0C40-4C6B-B67A-AD02A6C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3</cp:revision>
  <cp:lastPrinted>2013-06-20T06:58:00Z</cp:lastPrinted>
  <dcterms:created xsi:type="dcterms:W3CDTF">2022-03-02T05:38:00Z</dcterms:created>
  <dcterms:modified xsi:type="dcterms:W3CDTF">2022-03-02T05:38:00Z</dcterms:modified>
</cp:coreProperties>
</file>