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 w:rsidR="009E7CDF">
        <w:t>9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 w:rsidR="009E7CDF">
        <w:t>20</w:t>
      </w:r>
      <w:r w:rsidRPr="007378AD">
        <w:t xml:space="preserve"> и 20</w:t>
      </w:r>
      <w:r>
        <w:t>2</w:t>
      </w:r>
      <w:r w:rsidR="009E7CDF">
        <w:t>1</w:t>
      </w:r>
      <w:r w:rsidRPr="007378AD">
        <w:t xml:space="preserve"> годов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256F2C">
        <w:rPr>
          <w:b w:val="0"/>
        </w:rPr>
        <w:t xml:space="preserve"> </w:t>
      </w:r>
      <w:r w:rsidR="009E7CDF">
        <w:rPr>
          <w:b w:val="0"/>
        </w:rPr>
        <w:t>«____»</w:t>
      </w:r>
      <w:r w:rsidR="00256F2C">
        <w:rPr>
          <w:b w:val="0"/>
        </w:rPr>
        <w:t xml:space="preserve"> </w:t>
      </w:r>
      <w:r w:rsidR="009E7CDF">
        <w:rPr>
          <w:b w:val="0"/>
        </w:rPr>
        <w:t>декабря</w:t>
      </w:r>
      <w:r>
        <w:rPr>
          <w:b w:val="0"/>
        </w:rPr>
        <w:t xml:space="preserve">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DC3A2D">
        <w:rPr>
          <w:b w:val="0"/>
        </w:rPr>
        <w:t xml:space="preserve"> </w:t>
      </w:r>
      <w:r w:rsidR="009E7CDF">
        <w:rPr>
          <w:b w:val="0"/>
        </w:rPr>
        <w:t>_____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9E7CDF" w:rsidRDefault="009E7CDF" w:rsidP="009E7CDF">
      <w:pPr>
        <w:pStyle w:val="ConsPlusTitle"/>
        <w:widowControl/>
        <w:spacing w:line="360" w:lineRule="auto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9E7CDF" w:rsidRPr="005118B0" w:rsidRDefault="009E7CDF" w:rsidP="009E7C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18B0">
              <w:rPr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Pr="00B24ED8">
              <w:rPr>
                <w:b/>
                <w:szCs w:val="28"/>
              </w:rPr>
              <w:t>на 2019 год и на плановый период 2020 и 2021 годов</w:t>
            </w:r>
          </w:p>
        </w:tc>
      </w:tr>
    </w:tbl>
    <w:p w:rsidR="009E7CDF" w:rsidRPr="005118B0" w:rsidRDefault="009E7CDF" w:rsidP="009E7CD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1. 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96 340,5</w:t>
      </w:r>
      <w:r w:rsidRPr="005118B0">
        <w:rPr>
          <w:szCs w:val="28"/>
        </w:rPr>
        <w:t xml:space="preserve"> тыс. рублей;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год: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97 882,8 </w:t>
      </w:r>
      <w:r w:rsidRPr="005118B0">
        <w:rPr>
          <w:szCs w:val="28"/>
        </w:rPr>
        <w:t>тыс. рублей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100 051,1</w:t>
      </w:r>
      <w:r w:rsidRPr="005118B0">
        <w:rPr>
          <w:szCs w:val="28"/>
        </w:rPr>
        <w:t xml:space="preserve"> тыс. рублей;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97 882,8</w:t>
      </w:r>
      <w:r w:rsidRPr="005118B0">
        <w:rPr>
          <w:szCs w:val="28"/>
        </w:rPr>
        <w:t xml:space="preserve"> тыс. рублей, в том числе условно утвержденные расходы в сумме 2 450,0 тыс. рублей,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100 051,1 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5 122,4</w:t>
      </w:r>
      <w:r w:rsidRPr="005118B0">
        <w:rPr>
          <w:szCs w:val="28"/>
        </w:rPr>
        <w:t xml:space="preserve"> тыс. рублей.</w:t>
      </w: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3.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2019 год согласно приложению </w:t>
      </w:r>
      <w:r w:rsidR="0059200B">
        <w:rPr>
          <w:szCs w:val="28"/>
        </w:rPr>
        <w:t>4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4.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</w:t>
      </w:r>
      <w:r w:rsidRPr="005B43B5">
        <w:rPr>
          <w:szCs w:val="28"/>
        </w:rPr>
        <w:lastRenderedPageBreak/>
        <w:t xml:space="preserve">Российской Федерации на плановый период 2020 и 2021 годов согласно приложению </w:t>
      </w:r>
      <w:r w:rsidR="0059200B">
        <w:rPr>
          <w:szCs w:val="28"/>
        </w:rPr>
        <w:t>5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5B43B5" w:rsidRPr="005118B0" w:rsidTr="002A6682">
        <w:trPr>
          <w:jc w:val="center"/>
        </w:trPr>
        <w:tc>
          <w:tcPr>
            <w:tcW w:w="1417" w:type="dxa"/>
          </w:tcPr>
          <w:p w:rsidR="005B43B5" w:rsidRPr="005118B0" w:rsidRDefault="005B43B5" w:rsidP="005B43B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2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5B43B5" w:rsidRPr="005118B0" w:rsidRDefault="005B43B5" w:rsidP="008C4D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>Нормативы распределения доходов между бюджетами бюджетной системы Российской Федерации на 2019 год и на плановый период 2020 и 2021 годов</w:t>
            </w:r>
          </w:p>
        </w:tc>
      </w:tr>
    </w:tbl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1. Установить, что доходы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на 2019 год и на плановый период 2020 и 2021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</w:t>
      </w:r>
      <w:r>
        <w:rPr>
          <w:szCs w:val="28"/>
        </w:rPr>
        <w:t xml:space="preserve"> и местных </w:t>
      </w:r>
      <w:r w:rsidRPr="005B43B5">
        <w:rPr>
          <w:szCs w:val="28"/>
        </w:rPr>
        <w:t>налогов, пеней и штрафов по ним, задолженности по отмененным налогам и сборам и иным обязательным платежам, неналоговых доходов, а также за счет безвозмездных поступлений.</w:t>
      </w: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5B43B5" w:rsidRPr="005118B0" w:rsidTr="002A6682">
        <w:trPr>
          <w:jc w:val="center"/>
        </w:trPr>
        <w:tc>
          <w:tcPr>
            <w:tcW w:w="1417" w:type="dxa"/>
          </w:tcPr>
          <w:p w:rsidR="005B43B5" w:rsidRPr="005118B0" w:rsidRDefault="005B43B5" w:rsidP="005B43B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5B43B5" w:rsidRPr="005118B0" w:rsidRDefault="005B43B5" w:rsidP="004524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 и главные администраторы отдельных источников доходов бюджет</w:t>
            </w:r>
            <w:r w:rsidR="004524BF">
              <w:rPr>
                <w:b/>
                <w:szCs w:val="28"/>
              </w:rPr>
              <w:t>а муниципального образования</w:t>
            </w:r>
          </w:p>
        </w:tc>
      </w:tr>
    </w:tbl>
    <w:p w:rsid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1. Утвердить перечень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 w:rsidR="0059200B">
        <w:rPr>
          <w:szCs w:val="28"/>
        </w:rPr>
        <w:t>1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Уполномочить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на использование межбюджетных трансфертов, преду</w:t>
      </w:r>
      <w:r>
        <w:rPr>
          <w:szCs w:val="28"/>
        </w:rPr>
        <w:t>смотренных в приложениях 11 и 12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 xml:space="preserve">. 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 w:rsidR="0059200B">
        <w:rPr>
          <w:szCs w:val="28"/>
        </w:rPr>
        <w:t>2</w:t>
      </w:r>
      <w:r>
        <w:rPr>
          <w:szCs w:val="28"/>
        </w:rPr>
        <w:t xml:space="preserve"> </w:t>
      </w:r>
      <w:r w:rsidRPr="004524BF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>3. Утвердить перечень главных администраторов доходов бюджет</w:t>
      </w:r>
      <w:r>
        <w:rPr>
          <w:szCs w:val="28"/>
        </w:rPr>
        <w:t>а</w:t>
      </w:r>
      <w:r w:rsidRPr="004524BF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- органов государственной </w:t>
      </w:r>
      <w:r>
        <w:rPr>
          <w:szCs w:val="28"/>
        </w:rPr>
        <w:t xml:space="preserve">и муниципальной </w:t>
      </w:r>
      <w:r w:rsidRPr="004524BF">
        <w:rPr>
          <w:szCs w:val="28"/>
        </w:rPr>
        <w:t xml:space="preserve">власти (государственных </w:t>
      </w:r>
      <w:r>
        <w:rPr>
          <w:szCs w:val="28"/>
        </w:rPr>
        <w:t xml:space="preserve">и муниципальных </w:t>
      </w:r>
      <w:r w:rsidRPr="004524BF">
        <w:rPr>
          <w:szCs w:val="28"/>
        </w:rPr>
        <w:t xml:space="preserve">органов) Тульской области согласно приложению </w:t>
      </w:r>
      <w:r w:rsidR="0059200B">
        <w:rPr>
          <w:szCs w:val="28"/>
        </w:rPr>
        <w:t>3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4. В случаях, установленных законодательством Тульской области, органы местного самоуправления осуществляют начисление, учет и контроль за правильностью исчисления, полнотой уплаты по прочим поступлениям от денежных взысканий (штрафов) и иных сумм в возмещение ущерба, подлежащих зачислению в бюджет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>.</w:t>
      </w:r>
    </w:p>
    <w:p w:rsidR="00F451A9" w:rsidRPr="004524BF" w:rsidRDefault="00F451A9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118B0">
        <w:rPr>
          <w:szCs w:val="28"/>
        </w:rPr>
        <w:t xml:space="preserve">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приложениями </w:t>
      </w:r>
      <w:r w:rsidR="0059200B">
        <w:rPr>
          <w:szCs w:val="28"/>
        </w:rPr>
        <w:t>1</w:t>
      </w:r>
      <w:r w:rsidRPr="005118B0">
        <w:rPr>
          <w:szCs w:val="28"/>
        </w:rPr>
        <w:t xml:space="preserve"> и </w:t>
      </w:r>
      <w:r w:rsidR="0059200B">
        <w:rPr>
          <w:szCs w:val="28"/>
        </w:rPr>
        <w:t>3</w:t>
      </w:r>
      <w:r w:rsidRPr="005118B0">
        <w:rPr>
          <w:szCs w:val="28"/>
        </w:rPr>
        <w:t xml:space="preserve"> к настоящему Решению,  а также в состав закрепленных за ними кодов классификации вносятся на основании Распоряжения </w:t>
      </w:r>
      <w:r>
        <w:rPr>
          <w:szCs w:val="28"/>
        </w:rPr>
        <w:t>а</w:t>
      </w:r>
      <w:r w:rsidRPr="005118B0">
        <w:rPr>
          <w:szCs w:val="28"/>
        </w:rPr>
        <w:t>дминистрации МО р.п. Первомайский Щекинского района без внесения изменений в решение о бюджете муниципального образования</w:t>
      </w:r>
      <w:r>
        <w:rPr>
          <w:szCs w:val="28"/>
        </w:rPr>
        <w:t>.</w:t>
      </w:r>
    </w:p>
    <w:p w:rsidR="007B1018" w:rsidRDefault="007B1018" w:rsidP="007B10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7B1018" w:rsidRPr="005118B0" w:rsidTr="002A6682">
        <w:trPr>
          <w:jc w:val="center"/>
        </w:trPr>
        <w:tc>
          <w:tcPr>
            <w:tcW w:w="1417" w:type="dxa"/>
          </w:tcPr>
          <w:p w:rsidR="007B1018" w:rsidRPr="005118B0" w:rsidRDefault="007B1018" w:rsidP="007B101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7B1018" w:rsidRPr="005118B0" w:rsidRDefault="007B1018" w:rsidP="007B10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1018">
              <w:rPr>
                <w:b/>
                <w:szCs w:val="28"/>
              </w:rPr>
              <w:t xml:space="preserve">Особенности использования средств, получаемых </w:t>
            </w:r>
            <w:r w:rsidR="00F451A9" w:rsidRPr="005118B0">
              <w:rPr>
                <w:b/>
                <w:bCs/>
                <w:szCs w:val="28"/>
              </w:rPr>
              <w:t xml:space="preserve">казенными </w:t>
            </w:r>
            <w:r w:rsidRPr="007B1018">
              <w:rPr>
                <w:b/>
                <w:szCs w:val="28"/>
              </w:rPr>
              <w:t xml:space="preserve">учреждениями </w:t>
            </w:r>
            <w:r>
              <w:rPr>
                <w:b/>
                <w:szCs w:val="28"/>
              </w:rPr>
              <w:t xml:space="preserve">муниципального образования рабочий поселок Первомайский Щекинского района </w:t>
            </w:r>
          </w:p>
        </w:tc>
      </w:tr>
    </w:tbl>
    <w:p w:rsidR="007B1018" w:rsidRPr="004524BF" w:rsidRDefault="007B1018" w:rsidP="007B10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43B5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Главные распорядители средств бюджета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в ведении которых находятся казенные учреждения </w:t>
      </w:r>
      <w:r w:rsidR="007B1018">
        <w:rPr>
          <w:szCs w:val="28"/>
        </w:rPr>
        <w:t>муниципального образования рабочий поселок Первомайский Щекинского района</w:t>
      </w:r>
      <w:r w:rsidRPr="004524BF">
        <w:rPr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p w:rsidR="004524BF" w:rsidRDefault="004524BF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797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F451A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F451A9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7CDF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7CDF" w:rsidRPr="005118B0">
        <w:rPr>
          <w:szCs w:val="28"/>
        </w:rPr>
        <w:t xml:space="preserve">Утвердить объем межбюджетных трансфертов, получаемых из бюджета МО Щекинский район </w:t>
      </w:r>
      <w:r w:rsidRPr="00F451A9">
        <w:rPr>
          <w:szCs w:val="28"/>
        </w:rPr>
        <w:t xml:space="preserve">в 2019 году в сумме </w:t>
      </w:r>
      <w:r>
        <w:rPr>
          <w:szCs w:val="28"/>
        </w:rPr>
        <w:t>1 469,8</w:t>
      </w:r>
      <w:r w:rsidRPr="00F451A9">
        <w:rPr>
          <w:szCs w:val="28"/>
        </w:rPr>
        <w:t xml:space="preserve"> тыс. рублей, в 2020 году в сумме </w:t>
      </w:r>
      <w:r>
        <w:rPr>
          <w:szCs w:val="28"/>
        </w:rPr>
        <w:t xml:space="preserve">1 473,5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1 524,4</w:t>
      </w:r>
      <w:r w:rsidRPr="00F451A9">
        <w:rPr>
          <w:szCs w:val="28"/>
        </w:rPr>
        <w:t xml:space="preserve"> тыс. рублей</w:t>
      </w:r>
      <w:r w:rsidR="009E7CDF" w:rsidRPr="005118B0">
        <w:rPr>
          <w:szCs w:val="28"/>
        </w:rPr>
        <w:t>.</w:t>
      </w:r>
    </w:p>
    <w:p w:rsidR="00F451A9" w:rsidRPr="005118B0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F451A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118B0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5118B0">
              <w:rPr>
                <w:b/>
                <w:bCs/>
                <w:szCs w:val="28"/>
              </w:rPr>
              <w:t>.</w:t>
            </w:r>
          </w:p>
          <w:p w:rsidR="00F451A9" w:rsidRPr="005118B0" w:rsidRDefault="00F451A9" w:rsidP="008C4DC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9E7CDF" w:rsidRPr="00F451A9" w:rsidRDefault="009E7CDF" w:rsidP="00662F62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</w:t>
      </w:r>
      <w:r w:rsidR="00F451A9" w:rsidRPr="00F451A9">
        <w:rPr>
          <w:szCs w:val="28"/>
        </w:rPr>
        <w:t>9</w:t>
      </w:r>
      <w:r w:rsidRPr="00F451A9">
        <w:rPr>
          <w:szCs w:val="28"/>
        </w:rPr>
        <w:t xml:space="preserve"> год</w:t>
      </w:r>
      <w:r w:rsidR="00F451A9" w:rsidRPr="00F451A9">
        <w:rPr>
          <w:szCs w:val="28"/>
        </w:rPr>
        <w:t xml:space="preserve"> в</w:t>
      </w:r>
      <w:r w:rsidRPr="00F451A9">
        <w:rPr>
          <w:szCs w:val="28"/>
        </w:rPr>
        <w:t xml:space="preserve"> сумме </w:t>
      </w:r>
      <w:r w:rsidR="00F451A9" w:rsidRPr="00F451A9">
        <w:rPr>
          <w:szCs w:val="28"/>
        </w:rPr>
        <w:t>780,4</w:t>
      </w:r>
      <w:r w:rsidRPr="00F451A9">
        <w:rPr>
          <w:szCs w:val="28"/>
        </w:rPr>
        <w:t xml:space="preserve"> тыс. рублей, согласно приложения </w:t>
      </w:r>
      <w:r w:rsidR="0059200B">
        <w:rPr>
          <w:szCs w:val="28"/>
        </w:rPr>
        <w:t>6</w:t>
      </w:r>
      <w:r w:rsidR="00F451A9" w:rsidRPr="00F451A9">
        <w:rPr>
          <w:szCs w:val="28"/>
        </w:rPr>
        <w:t xml:space="preserve"> </w:t>
      </w:r>
      <w:r w:rsidRPr="00F451A9">
        <w:rPr>
          <w:szCs w:val="28"/>
        </w:rPr>
        <w:t>к настоящему Решению.</w:t>
      </w:r>
    </w:p>
    <w:p w:rsidR="00F451A9" w:rsidRPr="00F451A9" w:rsidRDefault="00F451A9" w:rsidP="00662F62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5118B0">
        <w:rPr>
          <w:szCs w:val="28"/>
        </w:rPr>
        <w:t xml:space="preserve">плановый период </w:t>
      </w:r>
      <w:r w:rsidRPr="00F451A9">
        <w:rPr>
          <w:szCs w:val="28"/>
        </w:rPr>
        <w:t xml:space="preserve">в 2020 году в сумме </w:t>
      </w:r>
      <w:r>
        <w:rPr>
          <w:szCs w:val="28"/>
        </w:rPr>
        <w:t xml:space="preserve">780,4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781,9</w:t>
      </w:r>
      <w:r w:rsidRPr="00F451A9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</w:t>
      </w:r>
      <w:hyperlink r:id="rId9" w:history="1">
        <w:r w:rsidRPr="005118B0">
          <w:rPr>
            <w:szCs w:val="28"/>
          </w:rPr>
          <w:t xml:space="preserve">приложению </w:t>
        </w:r>
      </w:hyperlink>
      <w:r w:rsidR="0059200B">
        <w:rPr>
          <w:szCs w:val="28"/>
        </w:rPr>
        <w:t>7</w:t>
      </w:r>
      <w:r w:rsidRPr="005118B0">
        <w:rPr>
          <w:szCs w:val="28"/>
        </w:rPr>
        <w:t xml:space="preserve"> к настоящему 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pStyle w:val="ab"/>
        <w:ind w:left="1095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lastRenderedPageBreak/>
              <w:t>С</w:t>
            </w:r>
            <w:r w:rsidR="002A6682">
              <w:rPr>
                <w:b/>
                <w:szCs w:val="28"/>
              </w:rPr>
              <w:t>татья 7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Pr="005118B0" w:rsidRDefault="00F451A9" w:rsidP="00F451A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451A9">
              <w:rPr>
                <w:b/>
                <w:szCs w:val="28"/>
              </w:rPr>
              <w:t xml:space="preserve">Бюджетные ассигнования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F451A9">
              <w:rPr>
                <w:b/>
                <w:szCs w:val="28"/>
              </w:rPr>
              <w:t xml:space="preserve"> на 2019 год и на плановый период 2020 и 2021 годов</w:t>
            </w:r>
          </w:p>
        </w:tc>
      </w:tr>
    </w:tbl>
    <w:p w:rsidR="00F451A9" w:rsidRDefault="00F451A9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1"/>
      <w:bookmarkEnd w:id="0"/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 xml:space="preserve">50,0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2.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муниципального образования на 2019 год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</w:t>
      </w:r>
      <w:r w:rsidR="0059200B"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муниципального образования на плановый период 2020 и 2021 годов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согласно приложению </w:t>
      </w:r>
      <w:r w:rsidR="0059200B"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3.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2019 год согласно приложению </w:t>
      </w:r>
      <w:r w:rsidR="0059200B">
        <w:rPr>
          <w:szCs w:val="28"/>
        </w:rPr>
        <w:t>10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плановый период 2020 и 2021 годов согласно приложению </w:t>
      </w:r>
      <w:r w:rsidR="0059200B">
        <w:rPr>
          <w:szCs w:val="28"/>
        </w:rPr>
        <w:t>11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4.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</w:t>
      </w:r>
      <w:r w:rsidR="00A837B6" w:rsidRPr="00A837B6">
        <w:rPr>
          <w:szCs w:val="28"/>
        </w:rPr>
        <w:t>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рабочий поселок Первомайский Щекинского района на 2019 год</w:t>
      </w:r>
      <w:r w:rsidRPr="00F451A9">
        <w:rPr>
          <w:szCs w:val="28"/>
        </w:rPr>
        <w:t xml:space="preserve"> согласно приложению </w:t>
      </w:r>
      <w:r w:rsidR="00180299">
        <w:rPr>
          <w:szCs w:val="28"/>
        </w:rPr>
        <w:t>1</w:t>
      </w:r>
      <w:r w:rsidR="00A837B6">
        <w:rPr>
          <w:szCs w:val="28"/>
        </w:rPr>
        <w:t>2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</w:t>
      </w:r>
      <w:r w:rsidR="00A837B6" w:rsidRPr="00F451A9">
        <w:rPr>
          <w:szCs w:val="28"/>
        </w:rPr>
        <w:t xml:space="preserve">распределение </w:t>
      </w:r>
      <w:r w:rsidR="00A837B6" w:rsidRPr="00A837B6">
        <w:rPr>
          <w:szCs w:val="28"/>
        </w:rPr>
        <w:t>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рабочий поселок Первомайский Щекинского района</w:t>
      </w:r>
      <w:r w:rsidR="00180299" w:rsidRPr="00180299">
        <w:rPr>
          <w:szCs w:val="28"/>
        </w:rPr>
        <w:t xml:space="preserve"> </w:t>
      </w:r>
      <w:r w:rsidRPr="00F451A9">
        <w:rPr>
          <w:szCs w:val="28"/>
        </w:rPr>
        <w:t xml:space="preserve">на плановый период 2020 и 2021 годов согласно приложению </w:t>
      </w:r>
      <w:r w:rsidR="00180299">
        <w:rPr>
          <w:szCs w:val="28"/>
        </w:rPr>
        <w:t>14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5.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</w:t>
      </w:r>
      <w:r w:rsidR="00180299">
        <w:rPr>
          <w:szCs w:val="28"/>
        </w:rPr>
        <w:t>п</w:t>
      </w:r>
      <w:r w:rsidRPr="00F451A9">
        <w:rPr>
          <w:szCs w:val="28"/>
        </w:rPr>
        <w:t xml:space="preserve">оддержку семьи и детей на 2019 </w:t>
      </w:r>
      <w:r w:rsidRPr="00F451A9">
        <w:rPr>
          <w:szCs w:val="28"/>
        </w:rPr>
        <w:lastRenderedPageBreak/>
        <w:t>год согласно приложению 1</w:t>
      </w:r>
      <w:r w:rsidR="00A837B6">
        <w:rPr>
          <w:szCs w:val="28"/>
        </w:rPr>
        <w:t>4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поддержку семьи и детей на плановый период 2020 и 2021 годов согласно приложению </w:t>
      </w:r>
      <w:r w:rsidR="002A6682">
        <w:rPr>
          <w:szCs w:val="28"/>
        </w:rPr>
        <w:t>1</w:t>
      </w:r>
      <w:r w:rsidR="00A837B6">
        <w:rPr>
          <w:szCs w:val="28"/>
        </w:rPr>
        <w:t>5</w:t>
      </w:r>
      <w:r w:rsidRPr="00F451A9">
        <w:rPr>
          <w:szCs w:val="28"/>
        </w:rPr>
        <w:t xml:space="preserve"> к настоящему </w:t>
      </w:r>
      <w:r w:rsidR="002A6682">
        <w:rPr>
          <w:szCs w:val="28"/>
        </w:rPr>
        <w:t>Решению</w:t>
      </w:r>
      <w:r w:rsidRPr="00F451A9">
        <w:rPr>
          <w:szCs w:val="28"/>
        </w:rPr>
        <w:t>.</w:t>
      </w:r>
    </w:p>
    <w:p w:rsidR="002A6682" w:rsidRDefault="002A6682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Утвердить:</w:t>
      </w:r>
    </w:p>
    <w:p w:rsidR="002A6682" w:rsidRDefault="002A6682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</w:t>
      </w:r>
      <w:r w:rsidRPr="002A6682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2019 год</w:t>
      </w:r>
      <w:r w:rsidR="00F61127">
        <w:rPr>
          <w:szCs w:val="28"/>
        </w:rPr>
        <w:t xml:space="preserve"> </w:t>
      </w:r>
      <w:r w:rsidR="00F61127" w:rsidRPr="00F451A9">
        <w:rPr>
          <w:szCs w:val="28"/>
        </w:rPr>
        <w:t>согласно приложению 1</w:t>
      </w:r>
      <w:r w:rsidR="00EC6722">
        <w:rPr>
          <w:szCs w:val="28"/>
        </w:rPr>
        <w:t>7</w:t>
      </w:r>
      <w:r w:rsidR="00F61127" w:rsidRPr="00F451A9">
        <w:rPr>
          <w:szCs w:val="28"/>
        </w:rPr>
        <w:t xml:space="preserve"> к настоящему </w:t>
      </w:r>
      <w:r w:rsidR="00F61127">
        <w:rPr>
          <w:szCs w:val="28"/>
        </w:rPr>
        <w:t>Решению;</w:t>
      </w:r>
    </w:p>
    <w:p w:rsidR="00F61127" w:rsidRPr="00F451A9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</w:t>
      </w:r>
      <w:r w:rsidRPr="00F61127">
        <w:rPr>
          <w:szCs w:val="28"/>
        </w:rPr>
        <w:t xml:space="preserve"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2020 и 2021 годов </w:t>
      </w:r>
      <w:r w:rsidRPr="00F451A9">
        <w:rPr>
          <w:szCs w:val="28"/>
        </w:rPr>
        <w:t>согласно приложению 1</w:t>
      </w:r>
      <w:r w:rsidR="00EC6722"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F451A9" w:rsidRPr="002A6682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451A9" w:rsidRPr="002A6682">
        <w:rPr>
          <w:szCs w:val="28"/>
        </w:rPr>
        <w:t xml:space="preserve">. Субсидии юридическим лицам, индивидуальным предпринимателям, физическим лицам - производителям товаров (работ, услуг),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случаях и порядках,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p w:rsidR="00F451A9" w:rsidRPr="00F451A9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451A9" w:rsidRPr="002A6682">
        <w:rPr>
          <w:szCs w:val="28"/>
        </w:rPr>
        <w:t>. Субсидии иным некоммерческим организациям, не являющимся государственными</w:t>
      </w:r>
      <w:r w:rsidR="002A6682" w:rsidRPr="002A6682">
        <w:rPr>
          <w:szCs w:val="28"/>
        </w:rPr>
        <w:t xml:space="preserve"> и муниципальными</w:t>
      </w:r>
      <w:r w:rsidR="00F451A9" w:rsidRPr="002A6682">
        <w:rPr>
          <w:szCs w:val="28"/>
        </w:rPr>
        <w:t xml:space="preserve"> учреждениями,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порядке и на условиях,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1648"/>
        <w:gridCol w:w="7566"/>
      </w:tblGrid>
      <w:tr w:rsidR="009E7CDF" w:rsidRPr="005118B0" w:rsidTr="002A6682">
        <w:trPr>
          <w:jc w:val="center"/>
        </w:trPr>
        <w:tc>
          <w:tcPr>
            <w:tcW w:w="1648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8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 xml:space="preserve">на 2019 год в сумме </w:t>
      </w:r>
      <w:r w:rsidR="002A6682">
        <w:rPr>
          <w:szCs w:val="28"/>
        </w:rPr>
        <w:t>15 602,5</w:t>
      </w:r>
      <w:r w:rsidR="002A6682" w:rsidRPr="002A6682">
        <w:rPr>
          <w:szCs w:val="28"/>
        </w:rPr>
        <w:t xml:space="preserve"> тыс. рублей, на 2020 год в сумме </w:t>
      </w:r>
      <w:r w:rsidR="002A6682">
        <w:rPr>
          <w:szCs w:val="28"/>
        </w:rPr>
        <w:t>15 683,6</w:t>
      </w:r>
      <w:r w:rsidR="002A6682" w:rsidRPr="002A6682">
        <w:rPr>
          <w:szCs w:val="28"/>
        </w:rPr>
        <w:t xml:space="preserve"> тыс. рублей, на 2021 год в сумме </w:t>
      </w:r>
      <w:r w:rsidR="002A6682">
        <w:rPr>
          <w:szCs w:val="28"/>
        </w:rPr>
        <w:t>15 765,1</w:t>
      </w:r>
      <w:r w:rsidR="002A6682"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 w:rsidR="00EC6722">
        <w:rPr>
          <w:szCs w:val="28"/>
        </w:rPr>
        <w:t>6</w:t>
      </w:r>
      <w:r w:rsidRPr="005118B0">
        <w:rPr>
          <w:szCs w:val="28"/>
        </w:rPr>
        <w:t xml:space="preserve"> к настоящему Решению.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1648"/>
        <w:gridCol w:w="7708"/>
      </w:tblGrid>
      <w:tr w:rsidR="009E7CDF" w:rsidRPr="005118B0" w:rsidTr="002A6682">
        <w:tc>
          <w:tcPr>
            <w:tcW w:w="1648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Предусмотреть в составе расходов бюджета муниципального образования</w:t>
      </w:r>
      <w:r w:rsidR="002A6682">
        <w:rPr>
          <w:szCs w:val="28"/>
        </w:rPr>
        <w:t xml:space="preserve"> </w:t>
      </w:r>
      <w:r w:rsidRPr="005118B0">
        <w:rPr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 xml:space="preserve">на финансовое обеспечение непредвиденных расходов на 2019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 xml:space="preserve">00,0 тыс. рублей, на 2020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 xml:space="preserve">00,0 тыс. рублей, на 2021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118B0">
        <w:rPr>
          <w:szCs w:val="28"/>
        </w:rPr>
        <w:t>.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10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 w:rsidR="002A6682">
              <w:rPr>
                <w:b/>
                <w:szCs w:val="28"/>
              </w:rPr>
              <w:t xml:space="preserve"> </w:t>
            </w:r>
            <w:r w:rsidRPr="005118B0">
              <w:rPr>
                <w:b/>
                <w:szCs w:val="28"/>
              </w:rPr>
              <w:t>казенных учреждений.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>не вправе принимать решения, приводящие к увеличению в 2019 году численности</w:t>
      </w:r>
      <w:r w:rsidRPr="005118B0">
        <w:rPr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color w:val="000000" w:themeColor="text1"/>
                <w:szCs w:val="28"/>
              </w:rPr>
            </w:pPr>
            <w:r w:rsidRPr="005118B0">
              <w:rPr>
                <w:b/>
                <w:color w:val="000000" w:themeColor="text1"/>
                <w:szCs w:val="28"/>
              </w:rPr>
              <w:t>Статья 11.</w:t>
            </w:r>
          </w:p>
        </w:tc>
        <w:tc>
          <w:tcPr>
            <w:tcW w:w="7742" w:type="dxa"/>
          </w:tcPr>
          <w:p w:rsidR="009E7CDF" w:rsidRPr="005118B0" w:rsidRDefault="00F61127" w:rsidP="008C4DC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61127">
              <w:rPr>
                <w:b/>
                <w:szCs w:val="28"/>
              </w:rPr>
              <w:t>Отдельные операции по источникам финансирования дефицита бюджета</w:t>
            </w:r>
            <w:r w:rsidR="009E7CDF" w:rsidRPr="005118B0">
              <w:rPr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Утвердить: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источники внутреннего финансирования дефицита бюджета муниципального образования на 201</w:t>
      </w:r>
      <w:r w:rsidR="00F61127">
        <w:rPr>
          <w:szCs w:val="28"/>
        </w:rPr>
        <w:t>9</w:t>
      </w:r>
      <w:r w:rsidRPr="005118B0">
        <w:rPr>
          <w:szCs w:val="28"/>
        </w:rPr>
        <w:t xml:space="preserve"> год согласно </w:t>
      </w:r>
      <w:hyperlink r:id="rId10" w:history="1">
        <w:r w:rsidRPr="005118B0">
          <w:rPr>
            <w:szCs w:val="28"/>
          </w:rPr>
          <w:t xml:space="preserve">приложению </w:t>
        </w:r>
      </w:hyperlink>
      <w:r w:rsidR="00EC6722">
        <w:rPr>
          <w:szCs w:val="28"/>
        </w:rPr>
        <w:t>19</w:t>
      </w:r>
      <w:r w:rsidRPr="005118B0">
        <w:rPr>
          <w:szCs w:val="28"/>
        </w:rPr>
        <w:t xml:space="preserve"> к настоящему Решению;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="00F61127" w:rsidRPr="00F61127">
        <w:rPr>
          <w:szCs w:val="28"/>
        </w:rPr>
        <w:t xml:space="preserve">на плановый период 2020 и 2021 годов согласно </w:t>
      </w:r>
      <w:hyperlink r:id="rId11" w:history="1">
        <w:r w:rsidRPr="005118B0">
          <w:rPr>
            <w:szCs w:val="28"/>
          </w:rPr>
          <w:t xml:space="preserve">приложению </w:t>
        </w:r>
      </w:hyperlink>
      <w:r w:rsidR="00F61127">
        <w:rPr>
          <w:szCs w:val="28"/>
        </w:rPr>
        <w:t>2</w:t>
      </w:r>
      <w:r w:rsidR="00EC6722">
        <w:rPr>
          <w:szCs w:val="28"/>
        </w:rPr>
        <w:t>0</w:t>
      </w:r>
      <w:bookmarkStart w:id="1" w:name="_GoBack"/>
      <w:bookmarkEnd w:id="1"/>
      <w:r w:rsidRPr="005118B0">
        <w:rPr>
          <w:szCs w:val="28"/>
        </w:rPr>
        <w:t xml:space="preserve"> к настоящему Решению.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Администрация муниципального образования вправе направлять в 201</w:t>
      </w:r>
      <w:r w:rsidR="00F61127">
        <w:rPr>
          <w:szCs w:val="28"/>
        </w:rPr>
        <w:t>9</w:t>
      </w:r>
      <w:r w:rsidRPr="005118B0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12.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F61127" w:rsidRDefault="00F61127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 w:rsidR="00F61127">
        <w:rPr>
          <w:szCs w:val="28"/>
        </w:rPr>
        <w:t>А</w:t>
      </w:r>
      <w:r w:rsidRPr="005118B0">
        <w:rPr>
          <w:szCs w:val="28"/>
        </w:rPr>
        <w:t xml:space="preserve">дминистрации </w:t>
      </w:r>
      <w:r w:rsidRPr="005118B0">
        <w:rPr>
          <w:szCs w:val="28"/>
        </w:rPr>
        <w:lastRenderedPageBreak/>
        <w:t>муниципального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13.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F61127" w:rsidRDefault="00F61127" w:rsidP="00F61127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1.</w:t>
      </w:r>
      <w:r w:rsidRPr="00F61127">
        <w:rPr>
          <w:szCs w:val="28"/>
        </w:rPr>
        <w:tab/>
        <w:t xml:space="preserve">Установить, что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2.</w:t>
      </w:r>
      <w:r w:rsidRPr="00F61127">
        <w:rPr>
          <w:szCs w:val="28"/>
        </w:rPr>
        <w:tab/>
        <w:t xml:space="preserve">В случае принятия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 w:rsidR="00662F62">
        <w:rPr>
          <w:szCs w:val="28"/>
        </w:rPr>
        <w:t>, т</w:t>
      </w:r>
      <w:r w:rsidRPr="00F61127">
        <w:rPr>
          <w:szCs w:val="28"/>
        </w:rPr>
        <w:t xml:space="preserve">акие договоры (контракты) о поставке товаров, выполнении работ и оказании услуг не подлежат оплате за счет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3. Установить, что получатели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</w:t>
      </w:r>
      <w:r>
        <w:rPr>
          <w:szCs w:val="28"/>
        </w:rPr>
        <w:t>Решением</w:t>
      </w:r>
      <w:r w:rsidRPr="00F61127">
        <w:rPr>
          <w:szCs w:val="28"/>
        </w:rPr>
        <w:t xml:space="preserve">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</w:t>
      </w:r>
      <w:r>
        <w:rPr>
          <w:szCs w:val="28"/>
        </w:rPr>
        <w:t>муниципальных</w:t>
      </w:r>
      <w:r w:rsidRPr="00F61127">
        <w:rPr>
          <w:szCs w:val="28"/>
        </w:rPr>
        <w:t xml:space="preserve"> служащих, по оплате </w:t>
      </w:r>
      <w:r w:rsidRPr="00F61127">
        <w:rPr>
          <w:szCs w:val="28"/>
        </w:rPr>
        <w:lastRenderedPageBreak/>
        <w:t>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 w:rsidR="00662F62">
        <w:rPr>
          <w:szCs w:val="28"/>
        </w:rPr>
        <w:t xml:space="preserve"> детей к месту отдыха и обратно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5. Главные распорядители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обеспечивают учет обязательств, подлежащих исполнению за счет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>на основании бюджетных смет по соответствующей бюджетной классификации расходов бюджета.</w:t>
      </w:r>
    </w:p>
    <w:p w:rsidR="009E7CDF" w:rsidRPr="005118B0" w:rsidRDefault="009E7CDF" w:rsidP="009E7CDF">
      <w:pPr>
        <w:pStyle w:val="ConsPlusNormal"/>
        <w:ind w:firstLine="709"/>
        <w:jc w:val="both"/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9E7CDF" w:rsidRPr="005118B0" w:rsidTr="008C4DC1">
        <w:tc>
          <w:tcPr>
            <w:tcW w:w="1614" w:type="dxa"/>
          </w:tcPr>
          <w:p w:rsidR="009E7CDF" w:rsidRPr="005118B0" w:rsidRDefault="009E7CDF" w:rsidP="00662F62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 w:rsidR="00662F62"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исполнения бюджета муниципального образования в 201</w:t>
            </w:r>
            <w:r w:rsidR="00662F62"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 xml:space="preserve"> году</w:t>
            </w:r>
          </w:p>
        </w:tc>
      </w:tr>
    </w:tbl>
    <w:p w:rsidR="00662F62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 </w:t>
      </w:r>
    </w:p>
    <w:p w:rsidR="009E7CDF" w:rsidRPr="005118B0" w:rsidRDefault="00662F6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9E7CDF" w:rsidRPr="005118B0">
        <w:rPr>
          <w:szCs w:val="28"/>
        </w:rPr>
        <w:t>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</w:t>
      </w:r>
      <w:r>
        <w:rPr>
          <w:szCs w:val="28"/>
        </w:rPr>
        <w:t xml:space="preserve"> </w:t>
      </w:r>
      <w:r w:rsidR="009E7CDF" w:rsidRPr="005118B0">
        <w:rPr>
          <w:szCs w:val="28"/>
        </w:rPr>
        <w:t>могут направляться в текущем финансовом году на покрытие временных кассовых разрывов.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Установить, что доходы, фактически полученные при исполнении бюджета муниципального образования в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году сверх утвержденных </w:t>
      </w:r>
      <w:hyperlink r:id="rId12" w:history="1">
        <w:r w:rsidRPr="005118B0">
          <w:rPr>
            <w:szCs w:val="28"/>
          </w:rPr>
          <w:t>статьей 1</w:t>
        </w:r>
      </w:hyperlink>
      <w:r w:rsidRPr="005118B0">
        <w:rPr>
          <w:szCs w:val="28"/>
        </w:rPr>
        <w:t xml:space="preserve"> настоящего Решения, в соответствии со </w:t>
      </w:r>
      <w:hyperlink r:id="rId13" w:history="1">
        <w:r w:rsidRPr="005118B0">
          <w:rPr>
            <w:szCs w:val="28"/>
          </w:rPr>
          <w:t>статьей 232</w:t>
        </w:r>
      </w:hyperlink>
      <w:r w:rsidRPr="005118B0">
        <w:rPr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 w:rsidR="00662F62">
        <w:rPr>
          <w:szCs w:val="28"/>
        </w:rPr>
        <w:t xml:space="preserve"> </w:t>
      </w: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случаях, установленных </w:t>
      </w:r>
      <w:hyperlink r:id="rId14" w:history="1">
        <w:r w:rsidRPr="005118B0">
          <w:rPr>
            <w:szCs w:val="28"/>
          </w:rPr>
          <w:t>статьей 217</w:t>
        </w:r>
      </w:hyperlink>
      <w:r w:rsidRPr="005118B0">
        <w:rPr>
          <w:szCs w:val="28"/>
        </w:rPr>
        <w:t xml:space="preserve"> Бюджетного кодекса Российской Федерации</w:t>
      </w:r>
      <w:r w:rsidR="00662F62">
        <w:rPr>
          <w:szCs w:val="28"/>
        </w:rPr>
        <w:t xml:space="preserve"> и Решением Собрания депутатов МО р.п. Первомайский Щекинского района от 22.09.2008 года №16-49 «</w:t>
      </w:r>
      <w:r w:rsidR="00662F62" w:rsidRPr="00662F62">
        <w:rPr>
          <w:szCs w:val="28"/>
        </w:rPr>
        <w:t>Об утверждении Положения о бюджетном процессе в муниципальном образовании р.п. Первомайский</w:t>
      </w:r>
      <w:r w:rsidR="00662F62">
        <w:rPr>
          <w:szCs w:val="28"/>
        </w:rPr>
        <w:t>»</w:t>
      </w:r>
      <w:r w:rsidRPr="005118B0">
        <w:rPr>
          <w:szCs w:val="28"/>
        </w:rPr>
        <w:t>.</w:t>
      </w:r>
    </w:p>
    <w:p w:rsidR="009E7CDF" w:rsidRPr="005118B0" w:rsidRDefault="009E7CDF" w:rsidP="009E7C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lastRenderedPageBreak/>
        <w:t>4. Установить следующие основания для внесения в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E7CDF" w:rsidRPr="005118B0" w:rsidRDefault="009E7CDF" w:rsidP="009E7CDF">
      <w:pPr>
        <w:ind w:firstLine="709"/>
        <w:jc w:val="both"/>
        <w:rPr>
          <w:bCs/>
          <w:szCs w:val="28"/>
        </w:rPr>
      </w:pPr>
      <w:r w:rsidRPr="005118B0">
        <w:rPr>
          <w:szCs w:val="28"/>
        </w:rPr>
        <w:t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Pr="005118B0">
        <w:rPr>
          <w:bCs/>
          <w:szCs w:val="28"/>
        </w:rPr>
        <w:t>.</w:t>
      </w:r>
    </w:p>
    <w:p w:rsidR="009E7CDF" w:rsidRDefault="009E7CDF" w:rsidP="009E7CDF">
      <w:pPr>
        <w:ind w:firstLine="709"/>
        <w:jc w:val="both"/>
        <w:rPr>
          <w:rFonts w:eastAsiaTheme="minorHAnsi"/>
          <w:lang w:eastAsia="en-US"/>
        </w:rPr>
      </w:pPr>
      <w:r w:rsidRPr="005118B0">
        <w:rPr>
          <w:bCs/>
          <w:szCs w:val="28"/>
        </w:rPr>
        <w:t>5.</w:t>
      </w:r>
      <w:r w:rsidRPr="005118B0">
        <w:rPr>
          <w:lang w:eastAsia="en-US"/>
        </w:rPr>
        <w:t>Установить, что в 201</w:t>
      </w:r>
      <w:r w:rsidR="00662F62">
        <w:rPr>
          <w:lang w:eastAsia="en-US"/>
        </w:rPr>
        <w:t>9</w:t>
      </w:r>
      <w:r w:rsidRPr="005118B0">
        <w:rPr>
          <w:lang w:eastAsia="en-US"/>
        </w:rPr>
        <w:t xml:space="preserve"> 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5118B0">
        <w:rPr>
          <w:rFonts w:eastAsiaTheme="minorHAnsi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p w:rsidR="00662F62" w:rsidRPr="005118B0" w:rsidRDefault="00662F62" w:rsidP="009E7CDF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9E7CDF" w:rsidRPr="005118B0" w:rsidTr="008C4DC1">
        <w:tc>
          <w:tcPr>
            <w:tcW w:w="2046" w:type="dxa"/>
          </w:tcPr>
          <w:p w:rsidR="009E7CDF" w:rsidRPr="005118B0" w:rsidRDefault="009E7CDF" w:rsidP="00662F6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Cs/>
                <w:szCs w:val="28"/>
              </w:rPr>
              <w:lastRenderedPageBreak/>
              <w:br w:type="page"/>
            </w: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/>
                <w:szCs w:val="28"/>
              </w:rPr>
              <w:t>Статья 1</w:t>
            </w:r>
            <w:r w:rsidR="00662F62"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9E7CDF" w:rsidRPr="005118B0" w:rsidRDefault="009E7CDF" w:rsidP="009E7CD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118B0">
        <w:rPr>
          <w:szCs w:val="28"/>
        </w:rPr>
        <w:t>Настоящее</w:t>
      </w:r>
      <w:r>
        <w:rPr>
          <w:szCs w:val="28"/>
        </w:rPr>
        <w:t xml:space="preserve"> </w:t>
      </w:r>
      <w:r w:rsidRPr="005118B0">
        <w:rPr>
          <w:szCs w:val="28"/>
        </w:rPr>
        <w:t>Решение вступает в силу с 1 января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 w:rsidR="00662F62">
        <w:rPr>
          <w:szCs w:val="28"/>
        </w:rPr>
        <w:t xml:space="preserve"> </w:t>
      </w:r>
      <w:hyperlink r:id="rId15" w:history="1">
        <w:r w:rsidRPr="005118B0">
          <w:rPr>
            <w:rStyle w:val="ad"/>
            <w:szCs w:val="28"/>
          </w:rPr>
          <w:t>http://pervomayskiy-mo.ru</w:t>
        </w:r>
      </w:hyperlink>
      <w:r w:rsidRPr="005118B0">
        <w:rPr>
          <w:szCs w:val="28"/>
        </w:rPr>
        <w:t xml:space="preserve">. </w:t>
      </w:r>
    </w:p>
    <w:p w:rsidR="009E7CDF" w:rsidRDefault="009E7CDF" w:rsidP="009E7CD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5118B0">
        <w:rPr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9E7CDF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5118B0" w:rsidRDefault="009E7CDF" w:rsidP="008C4DC1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9E7CDF" w:rsidRPr="005118B0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5118B0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Sect="005D4724">
      <w:headerReference w:type="even" r:id="rId16"/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81" w:rsidRDefault="005D4081">
      <w:r>
        <w:separator/>
      </w:r>
    </w:p>
  </w:endnote>
  <w:endnote w:type="continuationSeparator" w:id="0">
    <w:p w:rsidR="005D4081" w:rsidRDefault="005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81" w:rsidRDefault="005D4081">
      <w:r>
        <w:separator/>
      </w:r>
    </w:p>
  </w:footnote>
  <w:footnote w:type="continuationSeparator" w:id="0">
    <w:p w:rsidR="005D4081" w:rsidRDefault="005D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6722">
      <w:rPr>
        <w:rStyle w:val="a4"/>
        <w:noProof/>
      </w:rPr>
      <w:t>8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10B4A-2A47-4AC3-96D3-79C0436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C6A8789760BB1CF5B55EC2883666624DC5043428599F6519CD683D60W5h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D8A56EFB3EB01AF8ED53C3893E3238129E59632153C8225694297F6F527CA23737WDh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33035WD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skiy-mo.ru" TargetMode="External"/><Relationship Id="rId10" Type="http://schemas.openxmlformats.org/officeDocument/2006/relationships/hyperlink" Target="consultantplus://offline/ref=D4D0A471A53EAFB2A585D8A56EFB3EB01AF8ED53C3893E3238129E59632153C8225694297F6F527CA33035WDh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D8A56EFB3EB01AF8ED53C3893E3238129E59632153C8225694297F6F527CA23330WDh9N" TargetMode="External"/><Relationship Id="rId14" Type="http://schemas.openxmlformats.org/officeDocument/2006/relationships/hyperlink" Target="consultantplus://offline/ref=D4D0A471A53EAFB2A585C6A8789760BB1CF5B55EC2883666624DC5043428599F6519CD683E67W5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8B43-3E64-40F2-BBBD-71D07F0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22452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2</cp:revision>
  <cp:lastPrinted>2018-10-19T11:35:00Z</cp:lastPrinted>
  <dcterms:created xsi:type="dcterms:W3CDTF">2018-11-16T11:51:00Z</dcterms:created>
  <dcterms:modified xsi:type="dcterms:W3CDTF">2018-11-16T11:51:00Z</dcterms:modified>
</cp:coreProperties>
</file>