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1BD4" w:rsidRDefault="00A41BD4" w:rsidP="00A41BD4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714375" cy="990600"/>
            <wp:effectExtent l="19050" t="0" r="9525" b="0"/>
            <wp:docPr id="3" name="Рисунок 1" descr="сок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окр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1BD4" w:rsidRPr="00194567" w:rsidRDefault="00853CC5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Тульская </w:t>
      </w:r>
      <w:r w:rsidR="00A41BD4" w:rsidRPr="00194567">
        <w:rPr>
          <w:rFonts w:ascii="Times New Roman" w:hAnsi="Times New Roman" w:cs="Times New Roman"/>
          <w:b/>
          <w:bCs/>
          <w:sz w:val="28"/>
          <w:szCs w:val="28"/>
        </w:rPr>
        <w:t>область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Муниципальное образование рабочий поселок Первомайский</w:t>
      </w: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Щекинского района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41BD4" w:rsidRPr="00194567" w:rsidRDefault="00A41BD4" w:rsidP="00A41BD4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94567">
        <w:rPr>
          <w:rFonts w:ascii="Times New Roman" w:hAnsi="Times New Roman" w:cs="Times New Roman"/>
          <w:b/>
          <w:bCs/>
          <w:sz w:val="28"/>
          <w:szCs w:val="28"/>
        </w:rPr>
        <w:t>СОБРАНИЕ ДЕПУТАТОВ</w:t>
      </w: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</w:p>
    <w:p w:rsidR="00A41BD4" w:rsidRPr="00194567" w:rsidRDefault="00A41BD4" w:rsidP="00A41BD4">
      <w:pPr>
        <w:pStyle w:val="1"/>
        <w:spacing w:before="0" w:after="0"/>
        <w:rPr>
          <w:rFonts w:ascii="Times New Roman" w:hAnsi="Times New Roman" w:cs="Times New Roman"/>
          <w:color w:val="auto"/>
          <w:sz w:val="28"/>
          <w:szCs w:val="28"/>
        </w:rPr>
      </w:pPr>
      <w:r w:rsidRPr="00194567">
        <w:rPr>
          <w:rFonts w:ascii="Times New Roman" w:hAnsi="Times New Roman" w:cs="Times New Roman"/>
          <w:color w:val="auto"/>
          <w:sz w:val="28"/>
          <w:szCs w:val="28"/>
        </w:rPr>
        <w:t>Р</w:t>
      </w:r>
      <w:r>
        <w:rPr>
          <w:rFonts w:ascii="Times New Roman" w:hAnsi="Times New Roman" w:cs="Times New Roman"/>
          <w:color w:val="auto"/>
          <w:sz w:val="28"/>
          <w:szCs w:val="28"/>
        </w:rPr>
        <w:t>ЕШЕНИЕ</w:t>
      </w:r>
    </w:p>
    <w:p w:rsidR="00A41BD4" w:rsidRDefault="00A41BD4" w:rsidP="00A41BD4">
      <w:pPr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41BD4" w:rsidRPr="00C55FA7" w:rsidRDefault="005137C8" w:rsidP="00A41BD4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от</w:t>
      </w:r>
      <w:r w:rsidR="00853CC5">
        <w:rPr>
          <w:rFonts w:ascii="Times New Roman" w:hAnsi="Times New Roman" w:cs="Times New Roman"/>
          <w:bCs/>
          <w:sz w:val="28"/>
          <w:szCs w:val="28"/>
        </w:rPr>
        <w:t>«____» июля</w:t>
      </w:r>
      <w:r w:rsidR="00AB355A">
        <w:rPr>
          <w:rFonts w:ascii="Times New Roman" w:hAnsi="Times New Roman" w:cs="Times New Roman"/>
          <w:bCs/>
          <w:sz w:val="28"/>
          <w:szCs w:val="28"/>
        </w:rPr>
        <w:t xml:space="preserve">                                                           </w:t>
      </w:r>
      <w:r w:rsidR="00853CC5">
        <w:rPr>
          <w:rFonts w:ascii="Times New Roman" w:hAnsi="Times New Roman" w:cs="Times New Roman"/>
          <w:bCs/>
          <w:sz w:val="28"/>
          <w:szCs w:val="28"/>
        </w:rPr>
        <w:t xml:space="preserve"> 2018</w:t>
      </w:r>
      <w:r w:rsidR="00A41BD4" w:rsidRPr="00C55FA7">
        <w:rPr>
          <w:rFonts w:ascii="Times New Roman" w:hAnsi="Times New Roman" w:cs="Times New Roman"/>
          <w:bCs/>
          <w:sz w:val="28"/>
          <w:szCs w:val="28"/>
        </w:rPr>
        <w:t xml:space="preserve"> года №</w:t>
      </w:r>
      <w:r w:rsidR="00853CC5">
        <w:rPr>
          <w:rFonts w:ascii="Times New Roman" w:hAnsi="Times New Roman" w:cs="Times New Roman"/>
          <w:bCs/>
          <w:sz w:val="28"/>
          <w:szCs w:val="28"/>
        </w:rPr>
        <w:t>____</w:t>
      </w:r>
    </w:p>
    <w:p w:rsidR="00A41BD4" w:rsidRDefault="00A41BD4" w:rsidP="00A41BD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BD4" w:rsidRDefault="00A41BD4" w:rsidP="00A41BD4">
      <w:pPr>
        <w:pStyle w:val="1"/>
        <w:spacing w:before="0"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О внесении изменений в решение Собрания депутатов муниципального образования рабочий поселок Первомайский Щекинского района от 24.06.2014 №64-321 «</w:t>
      </w:r>
      <w:r w:rsidRPr="007D4CF7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</w:p>
    <w:p w:rsidR="00A41BD4" w:rsidRPr="007D4CF7" w:rsidRDefault="00A41BD4" w:rsidP="00A41BD4"/>
    <w:p w:rsidR="00A41BD4" w:rsidRPr="00EF3FC2" w:rsidRDefault="00A41BD4" w:rsidP="00EF3FC2">
      <w:pPr>
        <w:pStyle w:val="afff0"/>
        <w:ind w:firstLine="709"/>
        <w:jc w:val="both"/>
        <w:rPr>
          <w:sz w:val="28"/>
          <w:szCs w:val="28"/>
        </w:rPr>
      </w:pPr>
      <w:r w:rsidRPr="00EF3FC2">
        <w:rPr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14.06.2013 № 502 «Об утверждении требований к программам комплексного развития систем коммунальной инфраструктуры поселений, городских округов», приказом Министерства регионального развития Российской Федерации от 06.05.2011 № 204 «О разработке программ комплексного развития систем коммунальной инфраструктуры муниципальных обр</w:t>
      </w:r>
      <w:r w:rsidR="00EF3FC2" w:rsidRPr="00EF3FC2">
        <w:rPr>
          <w:sz w:val="28"/>
          <w:szCs w:val="28"/>
        </w:rPr>
        <w:t>азований»</w:t>
      </w:r>
      <w:r w:rsidRPr="00EF3FC2">
        <w:rPr>
          <w:sz w:val="28"/>
          <w:szCs w:val="28"/>
        </w:rPr>
        <w:t xml:space="preserve">, на основании </w:t>
      </w:r>
      <w:hyperlink r:id="rId6" w:history="1">
        <w:r w:rsidRPr="00EF3FC2">
          <w:rPr>
            <w:sz w:val="28"/>
            <w:szCs w:val="28"/>
          </w:rPr>
          <w:t>Устава</w:t>
        </w:r>
      </w:hyperlink>
      <w:r w:rsidRPr="00EF3FC2">
        <w:rPr>
          <w:sz w:val="28"/>
          <w:szCs w:val="28"/>
        </w:rPr>
        <w:t xml:space="preserve"> МО р.п. Первомайский Щекинского района Собрание депутатов </w:t>
      </w:r>
      <w:r w:rsidR="00EF3FC2">
        <w:rPr>
          <w:sz w:val="28"/>
          <w:szCs w:val="28"/>
        </w:rPr>
        <w:t xml:space="preserve">МО </w:t>
      </w:r>
      <w:r w:rsidRPr="00EF3FC2">
        <w:rPr>
          <w:sz w:val="28"/>
          <w:szCs w:val="28"/>
        </w:rPr>
        <w:t>р.п. Первомайский Щекинского района РЕШИЛО: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1. Внести изменения в Приложение к решению Собрания депутатов муниципального образования рабочий поселок Первомайский Щекинского района от 24.06.2014 №64-321 «Об утверждении Программы комплексного развития систем коммунальной инфраструктуры муниципального образования рабочий поселок Первомайский Щёкинского района на 2014-2024 годы», изложив его в новой редакции (Приложение).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2. Контроль за исполнением настоящего решения возложить на главу администрации МО р.п. Первомайский Щекинского района </w:t>
      </w:r>
      <w:proofErr w:type="spellStart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Шепелёву</w:t>
      </w:r>
      <w:proofErr w:type="spellEnd"/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 xml:space="preserve"> И.И.</w:t>
      </w:r>
    </w:p>
    <w:p w:rsidR="00A41BD4" w:rsidRPr="00EF3FC2" w:rsidRDefault="00A41BD4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3. Опубликовать настоящее решение в информационном бюллетене «Первомайские вести» и разместить на официальном сайте МО р.п. Первомайский Щекинского района.</w:t>
      </w:r>
    </w:p>
    <w:p w:rsidR="00A41BD4" w:rsidRPr="00EF3FC2" w:rsidRDefault="00EF3FC2" w:rsidP="00EF3FC2">
      <w:pPr>
        <w:pStyle w:val="1"/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4</w:t>
      </w:r>
      <w:r w:rsidR="00A41BD4" w:rsidRPr="00EF3FC2">
        <w:rPr>
          <w:rFonts w:ascii="Times New Roman" w:hAnsi="Times New Roman" w:cs="Times New Roman"/>
          <w:b w:val="0"/>
          <w:color w:val="000000" w:themeColor="text1"/>
          <w:sz w:val="28"/>
          <w:szCs w:val="28"/>
        </w:rPr>
        <w:t>. Решение вступает в силу со дня его официального опубликования.</w:t>
      </w:r>
    </w:p>
    <w:p w:rsidR="00A41BD4" w:rsidRPr="00EF3FC2" w:rsidRDefault="00A41BD4" w:rsidP="00EF3FC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/>
      </w:tblPr>
      <w:tblGrid>
        <w:gridCol w:w="6496"/>
        <w:gridCol w:w="3249"/>
      </w:tblGrid>
      <w:tr w:rsidR="00A41BD4" w:rsidRPr="00EF3FC2" w:rsidTr="00A41BD4">
        <w:tc>
          <w:tcPr>
            <w:tcW w:w="66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41BD4" w:rsidRPr="00EF3FC2" w:rsidRDefault="00A41BD4" w:rsidP="00EF3FC2">
            <w:pPr>
              <w:pStyle w:val="aff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Глава МО р.п.Первомайский</w:t>
            </w:r>
          </w:p>
          <w:p w:rsidR="00A41BD4" w:rsidRPr="00EF3FC2" w:rsidRDefault="00A41BD4" w:rsidP="00EF3FC2">
            <w:pPr>
              <w:pStyle w:val="aff2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C2">
              <w:rPr>
                <w:rFonts w:ascii="Times New Roman" w:hAnsi="Times New Roman" w:cs="Times New Roman"/>
                <w:sz w:val="28"/>
                <w:szCs w:val="28"/>
              </w:rPr>
              <w:t>Щекинского района</w:t>
            </w:r>
          </w:p>
        </w:tc>
        <w:tc>
          <w:tcPr>
            <w:tcW w:w="330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3FC2" w:rsidRPr="00EF3FC2" w:rsidRDefault="00853CC5" w:rsidP="00EF3FC2">
            <w:pPr>
              <w:pStyle w:val="afb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М.А. Хакимов</w:t>
            </w:r>
          </w:p>
        </w:tc>
      </w:tr>
    </w:tbl>
    <w:p w:rsidR="00EF3FC2" w:rsidRDefault="00EF3FC2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</w:p>
    <w:p w:rsidR="00EF3FC2" w:rsidRDefault="00EF3FC2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275E06" w:rsidRPr="00275E06" w:rsidRDefault="00275E06" w:rsidP="00275E06">
      <w:pPr>
        <w:ind w:left="5672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 решению Собрания депутатов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 р.п. Первомайский</w:t>
      </w:r>
    </w:p>
    <w:p w:rsidR="00275E06" w:rsidRPr="00275E06" w:rsidRDefault="00275E06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Щекинского района </w:t>
      </w:r>
    </w:p>
    <w:p w:rsidR="00275E06" w:rsidRPr="00275E06" w:rsidRDefault="00853CC5" w:rsidP="00275E06">
      <w:pPr>
        <w:ind w:left="48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75E06" w:rsidRPr="00275E06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___ июля</w:t>
      </w:r>
      <w:r w:rsidR="004026A7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="004026A7">
        <w:rPr>
          <w:rFonts w:ascii="Times New Roman" w:hAnsi="Times New Roman" w:cs="Times New Roman"/>
          <w:sz w:val="28"/>
          <w:szCs w:val="28"/>
        </w:rPr>
        <w:t xml:space="preserve"> года </w:t>
      </w:r>
      <w:r w:rsidR="00275E06" w:rsidRPr="00275E06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_____</w:t>
      </w:r>
    </w:p>
    <w:p w:rsidR="00275E06" w:rsidRPr="00275E06" w:rsidRDefault="00275E06" w:rsidP="00275E06">
      <w:pPr>
        <w:ind w:left="4248"/>
        <w:jc w:val="right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left="5245" w:hanging="25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853CC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ПРОГРАММА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комплексного развития систем коммунальной инфраструктуры 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611A80">
        <w:rPr>
          <w:rFonts w:ascii="Times New Roman" w:hAnsi="Times New Roman" w:cs="Times New Roman"/>
          <w:b/>
          <w:sz w:val="28"/>
          <w:szCs w:val="28"/>
        </w:rPr>
        <w:t xml:space="preserve"> рабочий поселок Первомайский</w:t>
      </w:r>
      <w:r w:rsidRPr="00275E06">
        <w:rPr>
          <w:rFonts w:ascii="Times New Roman" w:hAnsi="Times New Roman" w:cs="Times New Roman"/>
          <w:b/>
          <w:sz w:val="28"/>
          <w:szCs w:val="28"/>
        </w:rPr>
        <w:t>Щёкинск</w:t>
      </w:r>
      <w:r w:rsidR="00611A80">
        <w:rPr>
          <w:rFonts w:ascii="Times New Roman" w:hAnsi="Times New Roman" w:cs="Times New Roman"/>
          <w:b/>
          <w:sz w:val="28"/>
          <w:szCs w:val="28"/>
        </w:rPr>
        <w:t>ого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район</w:t>
      </w:r>
      <w:r w:rsidR="00611A80">
        <w:rPr>
          <w:rFonts w:ascii="Times New Roman" w:hAnsi="Times New Roman" w:cs="Times New Roman"/>
          <w:b/>
          <w:sz w:val="28"/>
          <w:szCs w:val="28"/>
        </w:rPr>
        <w:t>а</w:t>
      </w:r>
      <w:r w:rsidRPr="00275E06">
        <w:rPr>
          <w:rFonts w:ascii="Times New Roman" w:hAnsi="Times New Roman" w:cs="Times New Roman"/>
          <w:b/>
          <w:sz w:val="28"/>
          <w:szCs w:val="28"/>
        </w:rPr>
        <w:t xml:space="preserve"> на 2014-2024 годы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026A7" w:rsidRDefault="004026A7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р.п. Первомайский</w:t>
      </w:r>
    </w:p>
    <w:p w:rsidR="004026A7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2014</w:t>
      </w:r>
    </w:p>
    <w:p w:rsidR="004026A7" w:rsidRDefault="004026A7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>паспорт программы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 комплексного развития систем коммунальной инфраструктуры </w:t>
      </w:r>
    </w:p>
    <w:p w:rsidR="00275E06" w:rsidRPr="00275E06" w:rsidRDefault="00275E06" w:rsidP="00275E06">
      <w:pPr>
        <w:pStyle w:val="L21"/>
        <w:spacing w:before="0" w:after="0"/>
        <w:jc w:val="center"/>
        <w:rPr>
          <w:szCs w:val="28"/>
        </w:rPr>
      </w:pPr>
      <w:r w:rsidRPr="00275E06">
        <w:rPr>
          <w:szCs w:val="28"/>
        </w:rPr>
        <w:t xml:space="preserve">муниципального образования рабочий посёлок первомайский </w:t>
      </w:r>
      <w:proofErr w:type="spellStart"/>
      <w:r w:rsidRPr="00275E06">
        <w:rPr>
          <w:szCs w:val="28"/>
        </w:rPr>
        <w:t>щёкинского</w:t>
      </w:r>
      <w:proofErr w:type="spellEnd"/>
      <w:r w:rsidRPr="00275E06">
        <w:rPr>
          <w:szCs w:val="28"/>
        </w:rPr>
        <w:t xml:space="preserve"> района на 2014-2024 годы</w:t>
      </w:r>
    </w:p>
    <w:p w:rsidR="00275E06" w:rsidRPr="00275E06" w:rsidRDefault="00275E06" w:rsidP="000565D9">
      <w:pPr>
        <w:pStyle w:val="AAA0"/>
        <w:rPr>
          <w:b/>
          <w:sz w:val="28"/>
          <w:szCs w:val="28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520"/>
        <w:gridCol w:w="6840"/>
      </w:tblGrid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Муниципальное казённое учреждение «Первомайское учреждение жизнеобеспечения и благоустройства»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Соисполнители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Администрация муниципального образования рабочий поселок Первомайский Щёкинского района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Цель: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 рабочий поселок Первомайский Щёкинск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ого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</w:tr>
      <w:tr w:rsidR="00275E06" w:rsidRPr="00275E06" w:rsidTr="00275E06">
        <w:trPr>
          <w:trHeight w:val="711"/>
        </w:trPr>
        <w:tc>
          <w:tcPr>
            <w:tcW w:w="2520" w:type="dxa"/>
            <w:hideMark/>
          </w:tcPr>
          <w:p w:rsidR="00275E06" w:rsidRPr="00275E06" w:rsidRDefault="00275E06">
            <w:pPr>
              <w:spacing w:after="120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Задачи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Для достижения цели предполагается решение следующих задач: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анализ текущей ситуации систем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в муниципальном образовании р.п. Первомайский Щёкинского района;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инженерно-техническая оп</w:t>
            </w:r>
            <w:r w:rsidR="004026A7">
              <w:rPr>
                <w:rFonts w:ascii="Times New Roman" w:hAnsi="Times New Roman" w:cs="Times New Roman"/>
                <w:sz w:val="28"/>
                <w:szCs w:val="28"/>
              </w:rPr>
              <w:t>тимизация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перспективное планирование развития коммунальных систем;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повышение надежности коммунальных систем и качества предоставления коммунальных услуг; </w:t>
            </w:r>
          </w:p>
          <w:p w:rsidR="004026A7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модернизация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замена изношенных фондов;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механизмов развития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энергосбережения 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повышения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энергоэффективности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повышение инвестиционной привлекательности коммунальной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lastRenderedPageBreak/>
              <w:t>Целевые показатели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1. Целевые показатели по качеству услуг показатели            предоставления электрической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напряжения, </w:t>
            </w:r>
            <w:r w:rsidR="000565D9" w:rsidRPr="00275E06">
              <w:rPr>
                <w:rFonts w:ascii="Times New Roman" w:hAnsi="Times New Roman" w:cs="Times New Roman"/>
                <w:sz w:val="28"/>
                <w:szCs w:val="28"/>
              </w:rPr>
              <w:t>кВт; -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протяженность линий электропередачи, км;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средний физический износ подстанций,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доля поставки электрической энергии по приборам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учета.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2. Целевые показатели по качеству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предоставления тепловой энергии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годовое потребление тепловой энергии, тыс. Гкал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протяженность тепловых сетей, км;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потери тепловой энергии, %;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</w:t>
            </w:r>
            <w:r w:rsidR="000565D9">
              <w:rPr>
                <w:rFonts w:ascii="Times New Roman" w:hAnsi="Times New Roman" w:cs="Times New Roman"/>
                <w:sz w:val="28"/>
                <w:szCs w:val="28"/>
              </w:rPr>
              <w:t>ставки тепловой энергии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3. Целевые показатели по качеству услуг воды и водоотвода: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годовое потребление воды, тыс. м3;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уровень износа объектов инфраструктуры, 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- доля поставки воды по приборам учета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- потеря воды при транспортировке, %  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spacing w:after="0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Сроки и этапы реализации 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Срок реализации Программы: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начало – 2014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окончание – 2024 г.</w:t>
            </w:r>
          </w:p>
          <w:p w:rsidR="00275E06" w:rsidRPr="00275E06" w:rsidRDefault="00275E06" w:rsidP="004026A7">
            <w:pPr>
              <w:pStyle w:val="AAA0"/>
              <w:spacing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Реализация Программы предусматривает два этапа: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      </w:r>
          </w:p>
        </w:tc>
      </w:tr>
      <w:tr w:rsidR="00275E06" w:rsidRPr="00275E06" w:rsidTr="00275E06">
        <w:tc>
          <w:tcPr>
            <w:tcW w:w="2520" w:type="dxa"/>
            <w:hideMark/>
          </w:tcPr>
          <w:p w:rsidR="00275E06" w:rsidRPr="00275E06" w:rsidRDefault="00275E06">
            <w:pPr>
              <w:pStyle w:val="B"/>
              <w:jc w:val="left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Объем требуемых капитальных вложений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Общий объем финансирования Программы составляет 14758,2 тыс. руб.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Программа предполагает следующий источник финансирования:</w:t>
            </w:r>
          </w:p>
          <w:p w:rsidR="00275E06" w:rsidRPr="00275E06" w:rsidRDefault="00275E06" w:rsidP="004026A7">
            <w:pPr>
              <w:pStyle w:val="Lbullit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rPr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Собственные средства предприятий организаций коммунального комплекса.</w:t>
            </w:r>
          </w:p>
          <w:p w:rsidR="00275E06" w:rsidRPr="00275E06" w:rsidRDefault="00275E06" w:rsidP="004026A7">
            <w:pPr>
              <w:pStyle w:val="AAA0"/>
              <w:rPr>
                <w:color w:val="000000"/>
                <w:sz w:val="28"/>
                <w:szCs w:val="28"/>
              </w:rPr>
            </w:pPr>
            <w:r w:rsidRPr="00275E06">
              <w:rPr>
                <w:sz w:val="28"/>
                <w:szCs w:val="28"/>
              </w:rPr>
              <w:t>- Инвестиционная составляющая тарифов организаций коммунального комплекса.</w:t>
            </w:r>
          </w:p>
        </w:tc>
      </w:tr>
      <w:tr w:rsidR="00275E06" w:rsidRPr="00275E06" w:rsidTr="00275E06">
        <w:trPr>
          <w:trHeight w:val="350"/>
        </w:trPr>
        <w:tc>
          <w:tcPr>
            <w:tcW w:w="2520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Ожидаемые результаты реализации </w:t>
            </w: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программы</w:t>
            </w:r>
          </w:p>
        </w:tc>
        <w:tc>
          <w:tcPr>
            <w:tcW w:w="6840" w:type="dxa"/>
            <w:hideMark/>
          </w:tcPr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Повышение: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предоставляемых услуг;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эффективности работы систем жилищно-</w:t>
            </w: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коммунального реализации хозяйства;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качества очистки сбрасываемых сточных вод                    и улучшение экологической обстановки в целом                    на территории г. Щекино;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снижение уровня изношенности и ликвидация аварийных участков инженерной инфраструктуры;</w:t>
            </w:r>
          </w:p>
          <w:p w:rsidR="00275E06" w:rsidRPr="00275E06" w:rsidRDefault="00275E06" w:rsidP="004026A7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Cs/>
                <w:sz w:val="28"/>
                <w:szCs w:val="28"/>
              </w:rPr>
              <w:t>- обеспечение развития жилищного строительства и объектов научно-промышленного комплекса</w:t>
            </w:r>
          </w:p>
        </w:tc>
      </w:tr>
    </w:tbl>
    <w:p w:rsidR="00275E06" w:rsidRPr="00275E06" w:rsidRDefault="00275E06" w:rsidP="00275E06">
      <w:pPr>
        <w:pStyle w:val="AAA0"/>
        <w:numPr>
          <w:ilvl w:val="0"/>
          <w:numId w:val="2"/>
        </w:numPr>
        <w:spacing w:before="240"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lastRenderedPageBreak/>
        <w:t>Общая характеристика сферы реализации программы</w:t>
      </w:r>
    </w:p>
    <w:p w:rsidR="00275E06" w:rsidRPr="00275E06" w:rsidRDefault="00275E06" w:rsidP="00275E06">
      <w:pPr>
        <w:pStyle w:val="AAA0"/>
        <w:spacing w:before="24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Программа комплексного развития систем коммунальной инфраструктуры муниципального образования рабочий поселок Первомайский Щёкинского района на 2013-2024 годы (далее – Программа) разработана во исполнение требований Градостроительного кодекса Российской Федерации, Федерального закона от 06.10.2003 № 131-ФЗ «Об общих принципах организации местного самоуправления в Российской Федерации»</w:t>
      </w:r>
      <w:r w:rsidR="004026A7">
        <w:rPr>
          <w:sz w:val="28"/>
          <w:szCs w:val="28"/>
        </w:rPr>
        <w:t>, Федерального закона от 30.12.</w:t>
      </w:r>
      <w:r w:rsidRPr="00275E06">
        <w:rPr>
          <w:sz w:val="28"/>
          <w:szCs w:val="28"/>
        </w:rPr>
        <w:t>2004 № 210-ФЗ «Об основах регулирования тарифов организаций коммунального комплекса».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Разработка и утверждение данной Программы необходимы для закрепления планов застройки земельных участков объектами промышленного, социального и жилищного строительства; формирования спроса на развитие коммунальной инфраструктуры; последующей разработки (корректировки) инвестиционных программ организаций коммунального комплекса с целью определения источников финансирования развития коммунальной инфраструктуры, в том числе, определения размера тарифа на подключение к системам коммунальной инфраструктуры за единицу заявленной (присоединяемой) нагрузки.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В Программу включены мероприятия, необходимые для получения требуемого количества электроэнергии, тепла, газа, воды для обеспечения потребителей и строящихся объектов капитального строительства, намеченных к вводу в эксплуатацию до 2024 года включительно.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После внесения изменений в законодательство в программах развития систем коммунальной инфраструктуры должно быть предусмотрено согласование мероприятий по развитию и реконструкции систем коммунальной инфраструктуры. На основании Программы будут сформированы и утверждены технические задания на разработку инвестиционных программ организаций коммунального комплекса, разработаны (откорректированы) и утверждены инвестиционные программы, установлены источники финансирования развития коммунальной инфраструктуры, и с каждой организацией коммунального комплекса будет заключен договор на развитие коммунальной инфраструктуры.</w:t>
      </w:r>
    </w:p>
    <w:p w:rsid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Ключевая задача программ комплексного развития – сформировать спрос на развитие систем коммунальной инфраструктуры. Предоставление точной и своевременной информации об объектах строительства, о планируемых сроках ввода объектов в эксплуатацию, их основных характеристиках (присоединяемой нагрузке) является залогом формирования эффективных </w:t>
      </w:r>
      <w:r w:rsidRPr="00275E06">
        <w:rPr>
          <w:sz w:val="28"/>
          <w:szCs w:val="28"/>
        </w:rPr>
        <w:lastRenderedPageBreak/>
        <w:t>механизмов развития коммунальной инфраструктуры и успеха реализации программы комплексного развития.</w:t>
      </w:r>
      <w:bookmarkStart w:id="0" w:name="_Toc226889223"/>
      <w:bookmarkStart w:id="1" w:name="_Toc215300756"/>
    </w:p>
    <w:p w:rsidR="004026A7" w:rsidRPr="00275E06" w:rsidRDefault="004026A7" w:rsidP="00275E06">
      <w:pPr>
        <w:pStyle w:val="AAA0"/>
        <w:spacing w:after="0"/>
        <w:ind w:firstLine="70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spacing w:after="0"/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Цели и задачи программы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Цель: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Формирование и реализация комплекса мероприятий по развитию систем коммунальной инфраструктуры, обеспечивающих потребности развития жилищного строительства с 2014 по 2024 гг. в муниципальном образовании.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Для достижения цели предполагается решение следующих задач: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анализ текущей ситуации систем коммунальной инфраструктуры;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выявление комплекса мероприятий по развитию систем коммунальной инфраструктуры, обеспечивающих потребности жилищного строительства с 2014 по 2024 гг. в районах перспективной застройки муниципального образования;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инженерно-техническая оптимизация коммунальных систем; 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перспективное планирование развития коммунальных систем;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повышение надежности коммунальных систем и качества предоставления коммунальных услуг;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модернизация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фондов;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совершенствование механизмов развития энергосбережения и повышения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энергоэффективности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коммунальной инфраструктуры;</w:t>
      </w:r>
    </w:p>
    <w:p w:rsidR="004026A7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повышение инвестиционной привлекательности коммунальной инфраструктуры;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обеспечение сбалансированности интересов субъектов коммунальной инфраструктуры и потребителей, оценка объемов и источников финансирования для реализации выявленных мероприятий.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Срок реализации Программы: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начало – 2014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окончание – 2024 г.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Реализация Программы предусматривает два этапа:</w:t>
      </w:r>
    </w:p>
    <w:p w:rsidR="00275E06" w:rsidRPr="00275E06" w:rsidRDefault="00275E06" w:rsidP="00275E06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Первый этап (2014 г.) – разработка технических заданий организациям коммунального комплекса, а также разработка (корректировка), утверждение и начало реализации инвестиционных программ организаций коммунального комплекса;</w:t>
      </w:r>
    </w:p>
    <w:p w:rsidR="00275E06" w:rsidRPr="00275E06" w:rsidRDefault="00275E06" w:rsidP="00853CC5">
      <w:pPr>
        <w:pStyle w:val="Lbullit"/>
        <w:numPr>
          <w:ilvl w:val="0"/>
          <w:numId w:val="0"/>
        </w:numPr>
        <w:tabs>
          <w:tab w:val="left" w:pos="708"/>
        </w:tabs>
        <w:spacing w:before="0"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- Второй этап (2014 - 2024 гг.) – реализация утвержденных инвестиционных программ организаций коммунального комплекса, обеспечивающих электро-, газо-, тепло-, водоснабжение, водоотведение и очистку сточных вод; корректировка инвестиционных программ по результатам их реализации.</w:t>
      </w:r>
    </w:p>
    <w:p w:rsidR="00275E06" w:rsidRPr="00275E06" w:rsidRDefault="00275E06" w:rsidP="00275E06">
      <w:pPr>
        <w:widowControl/>
        <w:numPr>
          <w:ilvl w:val="0"/>
          <w:numId w:val="2"/>
        </w:numPr>
        <w:tabs>
          <w:tab w:val="left" w:pos="709"/>
        </w:tabs>
        <w:autoSpaceDE/>
        <w:autoSpaceDN/>
        <w:adjustRightInd/>
        <w:spacing w:after="240"/>
        <w:ind w:left="0"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_Toc212392428"/>
      <w:bookmarkStart w:id="3" w:name="_Toc179131787"/>
      <w:bookmarkStart w:id="4" w:name="_Toc226889225"/>
      <w:bookmarkStart w:id="5" w:name="_Toc215300758"/>
      <w:bookmarkEnd w:id="0"/>
      <w:bookmarkEnd w:id="1"/>
      <w:r w:rsidRPr="00275E06">
        <w:rPr>
          <w:rFonts w:ascii="Times New Roman" w:hAnsi="Times New Roman" w:cs="Times New Roman"/>
          <w:b/>
          <w:sz w:val="28"/>
          <w:szCs w:val="28"/>
        </w:rPr>
        <w:t>Характеристика проблемы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Высокий износ сетей инженерной инфраструктуры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Отсутствие зон перспективной застройки</w:t>
      </w:r>
      <w:r w:rsidR="004026A7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4026A7">
      <w:pPr>
        <w:ind w:firstLine="720"/>
        <w:jc w:val="both"/>
        <w:outlineLvl w:val="2"/>
        <w:rPr>
          <w:rFonts w:ascii="Times New Roman" w:hAnsi="Times New Roman" w:cs="Times New Roman"/>
          <w:b/>
          <w:i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Экономико-географический потенциал</w:t>
      </w:r>
      <w:bookmarkEnd w:id="2"/>
      <w:bookmarkEnd w:id="3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рабочий посёлок Первомайский Щёкинского района.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Муниципальное образование занимает площадь 1322 га.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243DB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sz w:val="28"/>
          <w:szCs w:val="28"/>
        </w:rPr>
        <w:t xml:space="preserve"> составляет </w:t>
      </w:r>
      <w:r w:rsidR="00243DB2">
        <w:rPr>
          <w:rFonts w:ascii="Times New Roman" w:hAnsi="Times New Roman" w:cs="Times New Roman"/>
          <w:sz w:val="28"/>
          <w:szCs w:val="28"/>
        </w:rPr>
        <w:t>9,4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тыс. человек.</w:t>
      </w:r>
    </w:p>
    <w:p w:rsidR="00275E06" w:rsidRPr="00275E06" w:rsidRDefault="00275E06" w:rsidP="004026A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Официальное наименование муниципального образования – муниципальное образование рабочий посёлок Первомайский Щёкинского района (МО р.п. Первомайский Щекинского района). Статус муниципального образования – городское поселение.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Расположенный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восточной части Щёкинского района, рабочий посёлок Первомайский граничит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юго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западе, западе,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северо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– западе с муниципальным образованием 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r w:rsidRPr="00275E06">
        <w:rPr>
          <w:rFonts w:ascii="Times New Roman" w:hAnsi="Times New Roman" w:cs="Times New Roman"/>
          <w:sz w:val="28"/>
          <w:szCs w:val="28"/>
        </w:rPr>
        <w:t xml:space="preserve">, на востоке - с муниципальным образованием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Ломинцевское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на юге – с муниципальным образованием город Щёкино.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Основные отрасли промышленного производства на территории муниципального образования: химическое производство, производство стройматериалов, п</w:t>
      </w:r>
      <w:r w:rsidR="004026A7">
        <w:rPr>
          <w:rFonts w:ascii="Times New Roman" w:hAnsi="Times New Roman" w:cs="Times New Roman"/>
          <w:sz w:val="28"/>
          <w:szCs w:val="28"/>
        </w:rPr>
        <w:t>р</w:t>
      </w:r>
      <w:r w:rsidRPr="00275E06">
        <w:rPr>
          <w:rFonts w:ascii="Times New Roman" w:hAnsi="Times New Roman" w:cs="Times New Roman"/>
          <w:sz w:val="28"/>
          <w:szCs w:val="28"/>
        </w:rPr>
        <w:t>оизводство пищевых продуктов, энергетика.</w:t>
      </w:r>
    </w:p>
    <w:p w:rsidR="00275E06" w:rsidRPr="00275E06" w:rsidRDefault="00853CC5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образование </w:t>
      </w:r>
      <w:r w:rsidR="00275E06" w:rsidRPr="00275E06">
        <w:rPr>
          <w:rFonts w:ascii="Times New Roman" w:hAnsi="Times New Roman" w:cs="Times New Roman"/>
          <w:sz w:val="28"/>
          <w:szCs w:val="28"/>
        </w:rPr>
        <w:t>располагает развитой транспортной сетью. По территории городского поселения проходят автодороги: крупная автомобильная магистраль федерального значения М2 «Крым»</w:t>
      </w:r>
      <w:r>
        <w:rPr>
          <w:rFonts w:ascii="Times New Roman" w:hAnsi="Times New Roman" w:cs="Times New Roman"/>
          <w:sz w:val="28"/>
          <w:szCs w:val="28"/>
        </w:rPr>
        <w:t xml:space="preserve">, и железнодорожная магистраль </w:t>
      </w:r>
      <w:r w:rsidR="00275E06" w:rsidRPr="00275E0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осква – Харьков (Симферополь), 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включающие Щекинский район в сегмент транспортной системы России, характеризующийся значительным </w:t>
      </w:r>
      <w:proofErr w:type="spellStart"/>
      <w:r w:rsidR="00275E06" w:rsidRPr="00275E06">
        <w:rPr>
          <w:rFonts w:ascii="Times New Roman" w:hAnsi="Times New Roman" w:cs="Times New Roman"/>
          <w:sz w:val="28"/>
          <w:szCs w:val="28"/>
        </w:rPr>
        <w:t>грузо</w:t>
      </w:r>
      <w:proofErr w:type="spellEnd"/>
      <w:r w:rsidR="00275E06" w:rsidRPr="00275E06">
        <w:rPr>
          <w:rFonts w:ascii="Times New Roman" w:hAnsi="Times New Roman" w:cs="Times New Roman"/>
          <w:sz w:val="28"/>
          <w:szCs w:val="28"/>
        </w:rPr>
        <w:t xml:space="preserve">- и пассажиропотоком.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Жилищный фонд муниципального образования составляет 224,4 тыс.м2 общей площади.</w:t>
      </w:r>
      <w:bookmarkStart w:id="6" w:name="_Toc226889235"/>
      <w:bookmarkStart w:id="7" w:name="_Toc215300763"/>
      <w:bookmarkEnd w:id="4"/>
      <w:bookmarkEnd w:id="5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bookmarkEnd w:id="6"/>
    <w:bookmarkEnd w:id="7"/>
    <w:p w:rsidR="00275E06" w:rsidRPr="00275E06" w:rsidRDefault="00275E06" w:rsidP="00275E06">
      <w:pPr>
        <w:pStyle w:val="afff3"/>
        <w:numPr>
          <w:ilvl w:val="0"/>
          <w:numId w:val="2"/>
        </w:numPr>
        <w:spacing w:after="240"/>
        <w:ind w:left="0" w:firstLine="709"/>
        <w:jc w:val="center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Анализ состояния систем коммунальной инфраструктуры муниципального образования рабочий поселок Первомайский Щекинского района</w:t>
      </w:r>
    </w:p>
    <w:p w:rsidR="00243DB2" w:rsidRPr="00853CC5" w:rsidRDefault="00243DB2" w:rsidP="00853CC5">
      <w:pPr>
        <w:pStyle w:val="afff3"/>
        <w:numPr>
          <w:ilvl w:val="1"/>
          <w:numId w:val="2"/>
        </w:numPr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>
        <w:rPr>
          <w:rFonts w:ascii="Times New Roman" w:hAnsi="Times New Roman"/>
          <w:b/>
          <w:color w:val="000000"/>
          <w:szCs w:val="28"/>
        </w:rPr>
        <w:t>Водоснабжение</w:t>
      </w:r>
      <w:bookmarkStart w:id="8" w:name="_GoBack"/>
      <w:bookmarkEnd w:id="8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в муниципальном образовании осуществляется от водозабора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Воздремо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243DB2">
        <w:rPr>
          <w:rFonts w:ascii="Times New Roman" w:hAnsi="Times New Roman" w:cs="Times New Roman"/>
          <w:sz w:val="28"/>
          <w:szCs w:val="28"/>
        </w:rPr>
        <w:t>го</w:t>
      </w:r>
      <w:r w:rsidRPr="00275E0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образовани</w:t>
      </w:r>
      <w:r w:rsidR="00243DB2">
        <w:rPr>
          <w:rFonts w:ascii="Times New Roman" w:hAnsi="Times New Roman" w:cs="Times New Roman"/>
          <w:sz w:val="28"/>
          <w:szCs w:val="28"/>
        </w:rPr>
        <w:t>я</w:t>
      </w:r>
      <w:r w:rsidR="004026A7">
        <w:rPr>
          <w:rFonts w:ascii="Times New Roman" w:hAnsi="Times New Roman" w:cs="Times New Roman"/>
          <w:sz w:val="28"/>
          <w:szCs w:val="28"/>
        </w:rPr>
        <w:t>Яснополянское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от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Щёкиноазот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». Средняя норма водопотребления на одного жителя с учетом промышленности л/сек. – 309 л/в сутки на чел.; без учета промышленности - 287 л/в сутки на чел. Процент охвата населения централизованным водоснабжением в капитальной застройке – 92,2%, в индивидуальной застройке – 90,2%.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 Качество воды в источниках водоснабжения не соответствует требованиям СанПиН 2.1.4.1074-01 по содержанию железа на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Троснянском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Шевелевском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Западном водозаборах и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д.Шевелевка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, по показателю общей жесткости на всех водозаборах г.Щекино, кроме Западного и водозабора п.Социалистический.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Количество водопроводных насосных станций – 2. Протяженность водопроводных сетей – 20,4 км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Добыча воды за год составляет – 8892,5 тыс. куб. м.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Покупка воды год – 1263,2 тыс. куб. м.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</w:t>
      </w:r>
      <w:r w:rsidR="000565D9" w:rsidRPr="00275E06">
        <w:rPr>
          <w:rFonts w:ascii="Times New Roman" w:hAnsi="Times New Roman" w:cs="Times New Roman"/>
          <w:sz w:val="28"/>
          <w:szCs w:val="28"/>
        </w:rPr>
        <w:t>сетей –</w:t>
      </w:r>
      <w:r w:rsidRPr="00275E06">
        <w:rPr>
          <w:rFonts w:ascii="Times New Roman" w:hAnsi="Times New Roman" w:cs="Times New Roman"/>
          <w:sz w:val="28"/>
          <w:szCs w:val="28"/>
        </w:rPr>
        <w:t xml:space="preserve"> 70%;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водопроводных насосных станций – 71%.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color w:val="000000"/>
          <w:szCs w:val="28"/>
        </w:rPr>
      </w:pPr>
      <w:bookmarkStart w:id="9" w:name="_Toc179131829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lastRenderedPageBreak/>
        <w:t>4.2. Водоотведение</w:t>
      </w:r>
      <w:bookmarkEnd w:id="9"/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канализационных сетей муницип</w:t>
      </w:r>
      <w:r w:rsidR="00243DB2">
        <w:rPr>
          <w:rFonts w:ascii="Times New Roman" w:hAnsi="Times New Roman" w:cs="Times New Roman"/>
          <w:sz w:val="28"/>
          <w:szCs w:val="28"/>
        </w:rPr>
        <w:t>ального образования – 27,1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Перекачку стоков осуществляют компрессорно-насосные станции (КНС):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№7 мощность 2400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№8 мощность 11520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№9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КНС №10 мощность 3264 м³/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КНС – 70%; </w:t>
      </w:r>
    </w:p>
    <w:p w:rsidR="00275E06" w:rsidRPr="00275E06" w:rsidRDefault="000565D9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канализационных сетей</w:t>
      </w:r>
      <w:r w:rsidR="00275E06" w:rsidRPr="00275E06">
        <w:rPr>
          <w:rFonts w:ascii="Times New Roman" w:hAnsi="Times New Roman" w:cs="Times New Roman"/>
          <w:sz w:val="28"/>
          <w:szCs w:val="28"/>
        </w:rPr>
        <w:t xml:space="preserve"> – 70%;  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0" w:name="_Toc179131830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4.3. Теплоснабжение</w:t>
      </w:r>
      <w:bookmarkEnd w:id="10"/>
    </w:p>
    <w:p w:rsidR="00243DB2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43DB2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75E06" w:rsidRPr="00275E06">
        <w:rPr>
          <w:rFonts w:ascii="Times New Roman" w:hAnsi="Times New Roman" w:cs="Times New Roman"/>
          <w:sz w:val="28"/>
          <w:szCs w:val="28"/>
        </w:rPr>
        <w:t>еплоснабжение объектов жилищного фонда и социальной сферы в муниципальном образовании осуществляют: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Первомайская ТЭЦ;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Бойлерные №5, №6, №7, №8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Мощность бойлерных: №5 – 2,54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№6 – 10,6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№7 – 5,04 Гкал/час.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                                                 №8 – 1,4 Гкал/час.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тепловых сетей в 2-х трубном исполнении – 60,6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Средний уровень износа бойлерных – 50%, теплосетей – 70%.</w:t>
      </w:r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i/>
          <w:color w:val="000000"/>
          <w:szCs w:val="28"/>
        </w:rPr>
      </w:pPr>
      <w:bookmarkStart w:id="11" w:name="_Toc179131831"/>
    </w:p>
    <w:p w:rsidR="00275E06" w:rsidRPr="00275E06" w:rsidRDefault="00275E06" w:rsidP="00275E06">
      <w:pPr>
        <w:pStyle w:val="afff3"/>
        <w:ind w:firstLine="709"/>
        <w:jc w:val="both"/>
        <w:outlineLvl w:val="3"/>
        <w:rPr>
          <w:rFonts w:ascii="Times New Roman" w:hAnsi="Times New Roman"/>
          <w:b/>
          <w:color w:val="000000"/>
          <w:szCs w:val="28"/>
        </w:rPr>
      </w:pPr>
      <w:r w:rsidRPr="00275E06">
        <w:rPr>
          <w:rFonts w:ascii="Times New Roman" w:hAnsi="Times New Roman"/>
          <w:b/>
          <w:color w:val="000000"/>
          <w:szCs w:val="28"/>
        </w:rPr>
        <w:t>4.4. Газоснабжение</w:t>
      </w:r>
      <w:bookmarkEnd w:id="11"/>
    </w:p>
    <w:p w:rsidR="00243DB2" w:rsidRDefault="00243DB2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муниципального образования осуществляется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Щекино.</w:t>
      </w:r>
      <w:r w:rsidRPr="00275E06">
        <w:rPr>
          <w:rFonts w:ascii="Times New Roman" w:hAnsi="Times New Roman" w:cs="Times New Roman"/>
          <w:sz w:val="28"/>
          <w:szCs w:val="28"/>
        </w:rPr>
        <w:t>Газ используется для хозяйственно-бытовых нужд населения, отопления индивидуальных жилых домов, технологических нужд промышленных предприятий.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 источником газа на территории муниципального образования является газора</w:t>
      </w:r>
      <w:r w:rsidR="004026A7">
        <w:rPr>
          <w:rFonts w:ascii="Times New Roman" w:hAnsi="Times New Roman" w:cs="Times New Roman"/>
          <w:sz w:val="28"/>
          <w:szCs w:val="28"/>
        </w:rPr>
        <w:t>с</w:t>
      </w:r>
      <w:r w:rsidRPr="00275E06">
        <w:rPr>
          <w:rFonts w:ascii="Times New Roman" w:hAnsi="Times New Roman" w:cs="Times New Roman"/>
          <w:sz w:val="28"/>
          <w:szCs w:val="28"/>
        </w:rPr>
        <w:t xml:space="preserve">пределительная станция Первомайская, введённая в эксплуатацию в 1967 году. К ней подведён газопровод – отвод высокого давления от магистрального газопровода Ставрополь – 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Всего на территории муниципального образования  размещено 16 шт. ГРП, ЩРП. Протяженность газопроводов составляет всего 58,3 км, в том числе: высокого давления – 9,04 км, среднего давления – 7,4 км, низкого давления – 41,86 км. 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2" w:name="_Toc179131832"/>
      <w:r w:rsidRPr="00275E06">
        <w:rPr>
          <w:rFonts w:ascii="Times New Roman" w:hAnsi="Times New Roman" w:cs="Times New Roman"/>
          <w:b/>
          <w:sz w:val="28"/>
          <w:szCs w:val="28"/>
        </w:rPr>
        <w:t>4.5. Электроснабжение</w:t>
      </w:r>
      <w:bookmarkEnd w:id="12"/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объектов жилищного фонда и социальной сферы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осуществляет </w:t>
      </w:r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4026A7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4026A7">
        <w:rPr>
          <w:rFonts w:ascii="Times New Roman" w:hAnsi="Times New Roman" w:cs="Times New Roman"/>
          <w:sz w:val="28"/>
          <w:szCs w:val="28"/>
        </w:rPr>
        <w:t>.</w:t>
      </w:r>
      <w:r w:rsidRPr="00275E06">
        <w:rPr>
          <w:rFonts w:ascii="Times New Roman" w:hAnsi="Times New Roman" w:cs="Times New Roman"/>
          <w:sz w:val="28"/>
          <w:szCs w:val="28"/>
        </w:rPr>
        <w:t xml:space="preserve"> Транспорти</w:t>
      </w:r>
      <w:r w:rsidR="004026A7">
        <w:rPr>
          <w:rFonts w:ascii="Times New Roman" w:hAnsi="Times New Roman" w:cs="Times New Roman"/>
          <w:sz w:val="28"/>
          <w:szCs w:val="28"/>
        </w:rPr>
        <w:t>ровку электроэнергии обеспечивае</w:t>
      </w:r>
      <w:r w:rsidRPr="00275E06">
        <w:rPr>
          <w:rFonts w:ascii="Times New Roman" w:hAnsi="Times New Roman" w:cs="Times New Roman"/>
          <w:sz w:val="28"/>
          <w:szCs w:val="28"/>
        </w:rPr>
        <w:t>т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Щекинскаягорэлектросеть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Протяженность электрических сетей – 48,47 км.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Количество трансформаторных подстанций – 19 шт.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Средний уровень износа электросетей и подстанции – 60%. </w:t>
      </w:r>
    </w:p>
    <w:p w:rsidR="00275E06" w:rsidRPr="00275E06" w:rsidRDefault="00275E06" w:rsidP="00275E06">
      <w:pPr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3" w:name="_Toc226889262"/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Развитие инженерной инфраструктуры муниципально</w:t>
      </w:r>
      <w:r w:rsidR="00243DB2">
        <w:rPr>
          <w:rFonts w:ascii="Times New Roman" w:hAnsi="Times New Roman" w:cs="Times New Roman"/>
          <w:b/>
          <w:sz w:val="28"/>
          <w:szCs w:val="28"/>
        </w:rPr>
        <w:t>го образования рабочий поселок П</w:t>
      </w:r>
      <w:r w:rsidRPr="00275E06">
        <w:rPr>
          <w:rFonts w:ascii="Times New Roman" w:hAnsi="Times New Roman" w:cs="Times New Roman"/>
          <w:b/>
          <w:sz w:val="28"/>
          <w:szCs w:val="28"/>
        </w:rPr>
        <w:t>ервомайский Щекинского района</w:t>
      </w:r>
    </w:p>
    <w:p w:rsidR="00275E06" w:rsidRDefault="00275E06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5.1. Водоснабжение.</w:t>
      </w:r>
    </w:p>
    <w:p w:rsidR="000565D9" w:rsidRPr="00275E06" w:rsidRDefault="000565D9" w:rsidP="00275E06">
      <w:pPr>
        <w:tabs>
          <w:tab w:val="left" w:pos="6480"/>
          <w:tab w:val="left" w:pos="7380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Источником хозяйственно-питьевого водоснабжения </w:t>
      </w:r>
      <w:r w:rsidR="00243DB2">
        <w:rPr>
          <w:rFonts w:ascii="Times New Roman" w:hAnsi="Times New Roman" w:cs="Times New Roman"/>
          <w:color w:val="000000"/>
          <w:sz w:val="28"/>
          <w:szCs w:val="28"/>
        </w:rPr>
        <w:t>муниципального образования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подземные воды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упинского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девонского, заволжского, 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воздремского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 горизонтов.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Подземные воды поднимаются эксплуатационными скважинами водозаборов, которые находятся в ведении </w:t>
      </w: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ОАО «ЩЖКХ».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 xml:space="preserve">Водопотребление составляет примерно – 22215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 из них: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3400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том числе на хозяйственно-питьевые нужды: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всего – 17050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.;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п. Первомайский – 2800 м</w:t>
      </w:r>
      <w:r w:rsidRPr="00275E06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3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sz w:val="28"/>
          <w:szCs w:val="28"/>
        </w:rPr>
        <w:t>Процент охвата населения централизованным водоснабжением в капитальной застройке – 92,2%, в индивидуальной застройке – 90,2%.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Системами оборотного водоснабжения оснащены все крупные объекты теплоэнергетики и промышленные предприятия: Первомайская ТЭЦ, ОАО «Щекиноазот», ОАО «Химволокно».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Водоснабжение осуществляется централизованным коммунальным водопроводом,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хозпитьевым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техническим водопроводами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Поверхностных водозаборов нет.</w:t>
      </w:r>
    </w:p>
    <w:p w:rsidR="00275E06" w:rsidRDefault="00275E06" w:rsidP="00275E06">
      <w:pPr>
        <w:ind w:firstLine="540"/>
        <w:jc w:val="both"/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</w:pPr>
      <w:r w:rsidRPr="00275E06">
        <w:rPr>
          <w:rFonts w:ascii="Times New Roman" w:eastAsia="TimesNewRoman,BoldOOEnc" w:hAnsi="Times New Roman" w:cs="Times New Roman"/>
          <w:bCs/>
          <w:color w:val="000000"/>
          <w:sz w:val="28"/>
          <w:szCs w:val="28"/>
        </w:rPr>
        <w:t>Зоны санитарной охраны источников водоснабжения соответствуют требованиям СанПиН 2.1.4.1074-01.</w:t>
      </w:r>
    </w:p>
    <w:p w:rsidR="00275E06" w:rsidRPr="009622B8" w:rsidRDefault="00436DB3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aps/>
          <w:color w:val="000000"/>
          <w:sz w:val="28"/>
          <w:szCs w:val="28"/>
        </w:rPr>
        <w:tab/>
      </w:r>
      <w:r w:rsidR="009622B8" w:rsidRPr="009622B8">
        <w:rPr>
          <w:rFonts w:ascii="Times New Roman" w:hAnsi="Times New Roman" w:cs="Times New Roman"/>
          <w:sz w:val="28"/>
          <w:szCs w:val="28"/>
        </w:rPr>
        <w:t xml:space="preserve"> Принятие на учет бесхозяйных инженерных сетей водоснабжения в соответствии с Федеральным законом от 13 июля 2015 г. N 218-ФЗ "О государственной регистрации недвижимости"</w:t>
      </w:r>
    </w:p>
    <w:tbl>
      <w:tblPr>
        <w:tblW w:w="8500" w:type="dxa"/>
        <w:tblLayout w:type="fixed"/>
        <w:tblLook w:val="04A0"/>
      </w:tblPr>
      <w:tblGrid>
        <w:gridCol w:w="846"/>
        <w:gridCol w:w="1984"/>
        <w:gridCol w:w="3544"/>
        <w:gridCol w:w="2126"/>
      </w:tblGrid>
      <w:tr w:rsidR="007254D6" w:rsidRPr="00B63E75" w:rsidTr="007438E3">
        <w:trPr>
          <w:trHeight w:val="15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7438E3">
        <w:trPr>
          <w:trHeight w:val="2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7438E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от ул.Строительная до ул.Яснополянская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609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ул.Луговая до ул.Лесная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256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р.п.Первомайскийул.Строительная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464 м</w:t>
            </w:r>
          </w:p>
        </w:tc>
      </w:tr>
      <w:tr w:rsidR="007254D6" w:rsidRPr="00B63E75" w:rsidTr="007438E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 от ул.Больничная до ул.Комсомольская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155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р.п.Первомайскийул.Яснополянская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152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р.п.Первомайскийул.Перспективная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7438E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от ул.Строительная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261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р.п.Первомайскийул.Новая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235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р.п.Первомайскийул.Овражная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262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р.п.Первомайскийул.Зеленая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282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р.п.Первомайскийул.Прудная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285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р.п.Первомайскийул.Северная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313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р.п.Первомайскийул.Гражданская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255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р.п.Первомайскийул.Парковая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71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р.п.Первомайскийул.Лесная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387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р.п.Первомайскийул.Комсомольская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90 м</w:t>
            </w:r>
          </w:p>
        </w:tc>
      </w:tr>
      <w:tr w:rsidR="007254D6" w:rsidRPr="00B63E75" w:rsidTr="007438E3">
        <w:trPr>
          <w:trHeight w:val="12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от ул.Больничная до ул.Индустриальная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170 м</w:t>
            </w:r>
          </w:p>
        </w:tc>
      </w:tr>
      <w:tr w:rsidR="007254D6" w:rsidRPr="00B63E75" w:rsidTr="007438E3">
        <w:trPr>
          <w:trHeight w:val="9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р.п.Первомайскийул.Индустриальная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до ул.Трудовая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196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р.п.Первомайскийул.Красная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277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р.п.Первомайскийул.Заводская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336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р.п.Первомайскийул.Садовая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378 м</w:t>
            </w:r>
          </w:p>
        </w:tc>
      </w:tr>
      <w:tr w:rsidR="007254D6" w:rsidRPr="00B63E75" w:rsidTr="007438E3">
        <w:trPr>
          <w:trHeight w:val="60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водопровода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р.п.Первомайскийул.Луговая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782 м</w:t>
            </w:r>
          </w:p>
        </w:tc>
      </w:tr>
    </w:tbl>
    <w:p w:rsidR="007254D6" w:rsidRDefault="007254D6" w:rsidP="007254D6"/>
    <w:p w:rsidR="009622B8" w:rsidRPr="00A07C42" w:rsidRDefault="009622B8" w:rsidP="009622B8">
      <w:pPr>
        <w:jc w:val="both"/>
        <w:rPr>
          <w:rFonts w:ascii="Times New Roman" w:hAnsi="Times New Roman" w:cs="Times New Roman"/>
          <w:caps/>
          <w:color w:val="000000"/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Технические характеристики и современное состояние водоснабжения</w:t>
      </w:r>
    </w:p>
    <w:p w:rsidR="00275E06" w:rsidRDefault="00275E06" w:rsidP="00275E06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МО р. п. Первомайский</w:t>
      </w:r>
    </w:p>
    <w:p w:rsidR="000565D9" w:rsidRPr="00275E06" w:rsidRDefault="000565D9" w:rsidP="00275E06">
      <w:pPr>
        <w:jc w:val="center"/>
        <w:rPr>
          <w:rFonts w:ascii="Times New Roman" w:hAnsi="Times New Roman" w:cs="Times New Roman"/>
          <w:b/>
          <w:caps/>
          <w:color w:val="000000"/>
          <w:sz w:val="28"/>
          <w:szCs w:val="28"/>
        </w:rPr>
      </w:pPr>
    </w:p>
    <w:tbl>
      <w:tblPr>
        <w:tblW w:w="99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9"/>
        <w:gridCol w:w="2037"/>
        <w:gridCol w:w="2052"/>
        <w:gridCol w:w="1209"/>
        <w:gridCol w:w="4323"/>
      </w:tblGrid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Водозаборы подземных вод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Произв. м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3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сут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Характеристика</w:t>
            </w:r>
          </w:p>
        </w:tc>
      </w:tr>
      <w:tr w:rsidR="00275E06" w:rsidRPr="00275E06" w:rsidTr="00243DB2">
        <w:tc>
          <w:tcPr>
            <w:tcW w:w="33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05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0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23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339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37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Насосная станция подкачки</w:t>
            </w:r>
          </w:p>
        </w:tc>
        <w:tc>
          <w:tcPr>
            <w:tcW w:w="205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 ОАО «Щекиноазот»</w:t>
            </w:r>
          </w:p>
        </w:tc>
        <w:tc>
          <w:tcPr>
            <w:tcW w:w="12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3945 </w:t>
            </w:r>
            <w:r w:rsidR="000565D9"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факт. -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3512</w:t>
            </w:r>
          </w:p>
        </w:tc>
        <w:tc>
          <w:tcPr>
            <w:tcW w:w="4323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Протяженность сетей - 20,4 км</w:t>
            </w:r>
          </w:p>
        </w:tc>
      </w:tr>
    </w:tbl>
    <w:p w:rsidR="006B7B8C" w:rsidRPr="006B7B8C" w:rsidRDefault="006B7B8C" w:rsidP="006B7B8C">
      <w:pPr>
        <w:widowControl/>
        <w:autoSpaceDE/>
        <w:autoSpaceDN/>
        <w:adjustRightInd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7B8C">
        <w:rPr>
          <w:rFonts w:ascii="Times New Roman" w:hAnsi="Times New Roman" w:cs="Times New Roman"/>
          <w:b/>
          <w:sz w:val="28"/>
          <w:szCs w:val="28"/>
        </w:rPr>
        <w:t xml:space="preserve">Основными проблемами поселка являются: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 xml:space="preserve">- снижение качества подземной воды; 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вторичное загрязнение питьевой воды при транспортировке в связи с наличием металлических трубопроводов(сталь)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 большое количество потерь воды при транспортировке, около 19%</w:t>
      </w:r>
    </w:p>
    <w:p w:rsidR="006B7B8C" w:rsidRPr="006B7B8C" w:rsidRDefault="006B7B8C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8C">
        <w:rPr>
          <w:rFonts w:ascii="Times New Roman" w:hAnsi="Times New Roman" w:cs="Times New Roman"/>
          <w:sz w:val="28"/>
          <w:szCs w:val="28"/>
        </w:rPr>
        <w:t>-несоответствие 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качества».</w:t>
      </w:r>
    </w:p>
    <w:p w:rsidR="00275E06" w:rsidRP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Основными мероприятиями по водоснабжению на планируемый срок являются:</w:t>
      </w:r>
    </w:p>
    <w:p w:rsidR="00275E06" w:rsidRDefault="00275E06" w:rsidP="00243D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изношенных водопроводных сетей и оборудования со сверхнормативным сроком службы.</w:t>
      </w:r>
    </w:p>
    <w:p w:rsidR="00727619" w:rsidRPr="00727619" w:rsidRDefault="00727619" w:rsidP="00243DB2">
      <w:pPr>
        <w:widowControl/>
        <w:tabs>
          <w:tab w:val="left" w:pos="1080"/>
        </w:tabs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-  д</w:t>
      </w:r>
      <w:r w:rsidRPr="00727619">
        <w:rPr>
          <w:rFonts w:ascii="Times New Roman" w:hAnsi="Times New Roman" w:cs="Times New Roman"/>
          <w:sz w:val="28"/>
          <w:szCs w:val="28"/>
          <w:lang w:eastAsia="en-US"/>
        </w:rPr>
        <w:t xml:space="preserve">ля приведения </w:t>
      </w:r>
      <w:r w:rsidRPr="00727619">
        <w:rPr>
          <w:rFonts w:ascii="Times New Roman" w:hAnsi="Times New Roman" w:cs="Times New Roman"/>
          <w:sz w:val="28"/>
          <w:szCs w:val="28"/>
        </w:rPr>
        <w:t>параметров поставляемой потребителям питьевой воды к требованию СанПиН 2.1.4.1074 «Питьевая вода. Гигиенические требования к качеству воды централизованных систем питьевого водоснабжения. Контроль качества» необходимо построить «Станцию очистки питьевой воды» производительностью ≈ 90м</w:t>
      </w:r>
      <w:r w:rsidRPr="00727619">
        <w:rPr>
          <w:rFonts w:ascii="Times New Roman" w:hAnsi="Times New Roman" w:cs="Times New Roman"/>
          <w:sz w:val="28"/>
          <w:szCs w:val="28"/>
          <w:vertAlign w:val="superscript"/>
        </w:rPr>
        <w:t>3</w:t>
      </w:r>
      <w:r w:rsidRPr="00727619">
        <w:rPr>
          <w:rFonts w:ascii="Times New Roman" w:hAnsi="Times New Roman" w:cs="Times New Roman"/>
          <w:sz w:val="28"/>
          <w:szCs w:val="28"/>
        </w:rPr>
        <w:t>/ч.</w:t>
      </w:r>
    </w:p>
    <w:p w:rsidR="00243DB2" w:rsidRDefault="00243DB2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left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t>5.2. Водоотведение.</w:t>
      </w:r>
    </w:p>
    <w:p w:rsidR="000565D9" w:rsidRPr="00275E06" w:rsidRDefault="000565D9" w:rsidP="00275E06">
      <w:pPr>
        <w:ind w:left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В настоящее время действует централизованная система водоотведения, принимающая хозяйственно- фекальные и производственные сточные воды. Сточные воды проходят биологическую очистку на очистных сооружениях ОАО «Щекиноазот».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Канализационные магистральные сети составляют всего – </w:t>
      </w:r>
      <w:smartTag w:uri="urn:schemas-microsoft-com:office:smarttags" w:element="metricconverter">
        <w:smartTagPr>
          <w:attr w:name="ProductID" w:val="27,1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27,1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, из них главные коллекторы п. Первомайский – </w:t>
      </w:r>
      <w:smartTag w:uri="urn:schemas-microsoft-com:office:smarttags" w:element="metricconverter">
        <w:smartTagPr>
          <w:attr w:name="ProductID" w:val="4,5 км"/>
        </w:smartTagPr>
        <w:r w:rsidRPr="00275E06">
          <w:rPr>
            <w:rFonts w:ascii="Times New Roman" w:hAnsi="Times New Roman" w:cs="Times New Roman"/>
            <w:color w:val="000000"/>
            <w:sz w:val="28"/>
            <w:szCs w:val="28"/>
          </w:rPr>
          <w:t>4,5 км</w:t>
        </w:r>
      </w:smartTag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Средний износ – 73 %.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Охват жилого фонда системой канализации составляет: для капитальной застройки – 98%; для индивидуальной – 40,3%.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Количество сточных вод –фекальных 979095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>., - производственных 9900 м3/</w:t>
      </w:r>
      <w:proofErr w:type="spellStart"/>
      <w:r w:rsidRPr="00275E06">
        <w:rPr>
          <w:rFonts w:ascii="Times New Roman" w:hAnsi="Times New Roman" w:cs="Times New Roman"/>
          <w:color w:val="000000"/>
          <w:sz w:val="28"/>
          <w:szCs w:val="28"/>
        </w:rPr>
        <w:t>сут</w:t>
      </w:r>
      <w:proofErr w:type="spellEnd"/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На канализационной сети действуют 4 канализационные станции перекачки: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- КНС №7 - №10.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Очистные сооружения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 - полной биологической очистки. Расположены на территории предприятия. Сточные воды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75E06" w:rsidRPr="00275E06" w:rsidRDefault="00275E06" w:rsidP="00275E06">
      <w:pPr>
        <w:tabs>
          <w:tab w:val="left" w:pos="6480"/>
          <w:tab w:val="left" w:pos="7380"/>
        </w:tabs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>Система канализации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>» объединяет сточные воды п. Первомайского, производственные и бытовые сточные воды ОАО «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t>Щекиноазот</w:t>
      </w:r>
      <w:r w:rsidRPr="00275E06">
        <w:rPr>
          <w:rFonts w:ascii="Times New Roman" w:hAnsi="Times New Roman" w:cs="Times New Roman"/>
          <w:sz w:val="28"/>
          <w:szCs w:val="28"/>
        </w:rPr>
        <w:t xml:space="preserve">», Первомайской ТЭЦ, и др. предприятий. Регенерационные сточные воды с большой минерализацией проходят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химводоочистку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и деминерализацию.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Промливневые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сточные воды очистке не подвергаются. Сбрасываются в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р.Деготня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надежной и безаварийной работы системы водоотведения требуется: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вести ремонт и перекладку полостью изношенных трубопроводов самотечно-напорной сети города с использованием современных материалов;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постепенно провести реконструкцию всех КНС с заменой насосного и электрического оборудования, что повысит надежность их работы;</w:t>
      </w:r>
    </w:p>
    <w:p w:rsidR="009622B8" w:rsidRPr="009622B8" w:rsidRDefault="009622B8" w:rsidP="009622B8">
      <w:pPr>
        <w:jc w:val="both"/>
        <w:rPr>
          <w:rFonts w:ascii="Times New Roman" w:hAnsi="Times New Roman" w:cs="Times New Roman"/>
          <w:sz w:val="28"/>
          <w:szCs w:val="28"/>
        </w:rPr>
      </w:pPr>
      <w:r w:rsidRPr="009622B8">
        <w:rPr>
          <w:rFonts w:ascii="Times New Roman" w:hAnsi="Times New Roman" w:cs="Times New Roman"/>
          <w:sz w:val="28"/>
          <w:szCs w:val="28"/>
        </w:rPr>
        <w:t>Принятие на учет бесхозяйны</w:t>
      </w:r>
      <w:r>
        <w:rPr>
          <w:rFonts w:ascii="Times New Roman" w:hAnsi="Times New Roman" w:cs="Times New Roman"/>
          <w:sz w:val="28"/>
          <w:szCs w:val="28"/>
        </w:rPr>
        <w:t>х инженерных сетей водоотведения</w:t>
      </w:r>
      <w:r w:rsidRPr="009622B8">
        <w:rPr>
          <w:rFonts w:ascii="Times New Roman" w:hAnsi="Times New Roman" w:cs="Times New Roman"/>
          <w:sz w:val="28"/>
          <w:szCs w:val="28"/>
        </w:rPr>
        <w:t xml:space="preserve"> в соответствии с Федеральным законом от 13 июля 2015 г. N 218-ФЗ "О государственной регистрации недвижимости"</w:t>
      </w:r>
    </w:p>
    <w:tbl>
      <w:tblPr>
        <w:tblW w:w="9284" w:type="dxa"/>
        <w:tblLayout w:type="fixed"/>
        <w:tblLook w:val="04A0"/>
      </w:tblPr>
      <w:tblGrid>
        <w:gridCol w:w="988"/>
        <w:gridCol w:w="3063"/>
        <w:gridCol w:w="2465"/>
        <w:gridCol w:w="2768"/>
      </w:tblGrid>
      <w:tr w:rsidR="007254D6" w:rsidRPr="00B63E75" w:rsidTr="007438E3">
        <w:trPr>
          <w:trHeight w:val="1500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Реестровый номер</w:t>
            </w:r>
          </w:p>
        </w:tc>
        <w:tc>
          <w:tcPr>
            <w:tcW w:w="30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Наименование недвижимого имущества</w:t>
            </w:r>
          </w:p>
        </w:tc>
        <w:tc>
          <w:tcPr>
            <w:tcW w:w="24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Адрес (местоположение) недвижимого имущества</w:t>
            </w:r>
          </w:p>
        </w:tc>
        <w:tc>
          <w:tcPr>
            <w:tcW w:w="27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площадь, протяженность и (или) иные параметры, характеризующие физ. свойства недвижимого имущества</w:t>
            </w:r>
          </w:p>
        </w:tc>
      </w:tr>
      <w:tr w:rsidR="007254D6" w:rsidRPr="00B63E75" w:rsidTr="007438E3">
        <w:trPr>
          <w:trHeight w:val="285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E1F2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63E75">
              <w:rPr>
                <w:rFonts w:ascii="Times New Roman" w:hAnsi="Times New Roman" w:cs="Times New Roman"/>
                <w:b/>
                <w:bCs/>
                <w:color w:val="000000"/>
              </w:rPr>
              <w:t>5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сооружение канализация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р.п.Первомайский, ул.Березовая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514 м</w:t>
            </w:r>
          </w:p>
        </w:tc>
      </w:tr>
      <w:tr w:rsidR="007254D6" w:rsidRPr="00B63E75" w:rsidTr="007438E3">
        <w:trPr>
          <w:trHeight w:val="9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р.п.Первомайскийул.Пролетарская</w:t>
            </w:r>
            <w:proofErr w:type="spellEnd"/>
            <w:r w:rsidRPr="00B63E75">
              <w:rPr>
                <w:rFonts w:ascii="Times New Roman" w:hAnsi="Times New Roman" w:cs="Times New Roman"/>
                <w:color w:val="000000"/>
              </w:rPr>
              <w:t xml:space="preserve"> в районе дома 5А</w:t>
            </w:r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148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р.п.Первомайскийул.Строительная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480 м</w:t>
            </w:r>
          </w:p>
        </w:tc>
      </w:tr>
      <w:tr w:rsidR="007254D6" w:rsidRPr="00B63E75" w:rsidTr="007438E3">
        <w:trPr>
          <w:trHeight w:val="792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р.п.Первомайскийул.Комсомольская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399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р.п.Первомайскийул.Садовая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364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р.п.Первомайскийул.Новая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212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р.п.Первомайскийул.Луговая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386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р.п.Первомайскийул.Заводская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263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р.п.Первомайскийул.Парковая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153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р.п.Первомайскийул.Лесная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292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р.п.Первомайскийул.Красная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120 м</w:t>
            </w:r>
          </w:p>
        </w:tc>
      </w:tr>
      <w:tr w:rsidR="007254D6" w:rsidRPr="00B63E75" w:rsidTr="007438E3">
        <w:trPr>
          <w:trHeight w:val="600"/>
        </w:trPr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30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линия канализации-водоотведения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B63E75">
              <w:rPr>
                <w:rFonts w:ascii="Times New Roman" w:hAnsi="Times New Roman" w:cs="Times New Roman"/>
                <w:color w:val="000000"/>
              </w:rPr>
              <w:t>р.п.Первомайскийул.Трудовая</w:t>
            </w:r>
            <w:proofErr w:type="spellEnd"/>
          </w:p>
        </w:tc>
        <w:tc>
          <w:tcPr>
            <w:tcW w:w="27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254D6" w:rsidRPr="00B63E75" w:rsidRDefault="007254D6" w:rsidP="007438E3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B63E75">
              <w:rPr>
                <w:rFonts w:ascii="Times New Roman" w:hAnsi="Times New Roman" w:cs="Times New Roman"/>
                <w:color w:val="000000"/>
              </w:rPr>
              <w:t>392 м</w:t>
            </w:r>
          </w:p>
        </w:tc>
      </w:tr>
    </w:tbl>
    <w:p w:rsidR="007254D6" w:rsidRDefault="007254D6" w:rsidP="007254D6"/>
    <w:p w:rsidR="00275E06" w:rsidRPr="00275E06" w:rsidRDefault="00275E06" w:rsidP="00853CC5">
      <w:p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5.3. Теплоснабжение.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Теплоснабжение жилищно-коммунальной многоквартирной жилой застройки и общественных зданий муниципального образования осуществляется от Первомайской ТЭЦ, бойлерных.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 от котельных, в основном, подается на отопление. Только от нескольких котельных тепло поступает как на отопление, так и на горячее водоснабжение. В домах, оборудованных ваннами, горячая вода готовится в газовых водонагревателях.</w:t>
      </w:r>
    </w:p>
    <w:p w:rsidR="00275E06" w:rsidRPr="00275E06" w:rsidRDefault="00275E06" w:rsidP="00275E06">
      <w:pPr>
        <w:ind w:firstLine="540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Газовые котельные, подключенные нагрузки </w:t>
      </w:r>
    </w:p>
    <w:tbl>
      <w:tblPr>
        <w:tblW w:w="99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2411"/>
        <w:gridCol w:w="1455"/>
        <w:gridCol w:w="1135"/>
        <w:gridCol w:w="1418"/>
        <w:gridCol w:w="1702"/>
      </w:tblGrid>
      <w:tr w:rsidR="00275E06" w:rsidRPr="00275E06" w:rsidTr="00243DB2">
        <w:tc>
          <w:tcPr>
            <w:tcW w:w="1809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Номер котельной, подключенные объекты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Местоположениепотребителей</w:t>
            </w:r>
            <w:proofErr w:type="spellEnd"/>
          </w:p>
        </w:tc>
        <w:tc>
          <w:tcPr>
            <w:tcW w:w="145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 зданий, м3</w:t>
            </w:r>
          </w:p>
        </w:tc>
        <w:tc>
          <w:tcPr>
            <w:tcW w:w="4255" w:type="dxa"/>
            <w:gridSpan w:val="3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Подключенные нагрузки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(при 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t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-27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</w:rPr>
              <w:t>о</w:t>
            </w: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С), Гкал/час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Всего</w:t>
            </w:r>
          </w:p>
        </w:tc>
        <w:tc>
          <w:tcPr>
            <w:tcW w:w="3120" w:type="dxa"/>
            <w:gridSpan w:val="2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том числе</w:t>
            </w:r>
          </w:p>
        </w:tc>
      </w:tr>
      <w:tr w:rsidR="00275E06" w:rsidRPr="00275E06" w:rsidTr="00243DB2">
        <w:tc>
          <w:tcPr>
            <w:tcW w:w="1809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отопление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Горячее </w:t>
            </w:r>
            <w:proofErr w:type="spellStart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водоснабжен</w:t>
            </w:r>
            <w:proofErr w:type="spellEnd"/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МО р.п. Первомайский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135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702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№5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994717,87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20,6555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19,9499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0,7056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Пр.Улитина, ул.Л.Толстого, ул.Октябрьская, ул.Стадионная, ул.Советская, ул.Школьная</w:t>
            </w:r>
          </w:p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ул.Химиков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831027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17,0806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16,9719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0,1087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163690,87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3,5749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2,978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0,5969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№6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rPr>
          <w:trHeight w:val="530"/>
        </w:trPr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ул. Комсомольская ул.Больничная, ул.Стадионный проезд, Синтетик, 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45617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1,1059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0,9324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0,1735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Бойлерная №7</w:t>
            </w:r>
          </w:p>
        </w:tc>
        <w:tc>
          <w:tcPr>
            <w:tcW w:w="2411" w:type="dxa"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0,61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Жилой фонд</w:t>
            </w:r>
          </w:p>
        </w:tc>
        <w:tc>
          <w:tcPr>
            <w:tcW w:w="2411" w:type="dxa"/>
            <w:vMerge w:val="restart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ул. Пролетарская</w:t>
            </w: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0,5111</w:t>
            </w:r>
          </w:p>
        </w:tc>
      </w:tr>
      <w:tr w:rsidR="00275E06" w:rsidRPr="00275E06" w:rsidTr="00243DB2">
        <w:tc>
          <w:tcPr>
            <w:tcW w:w="1809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Прочие объекты</w:t>
            </w:r>
          </w:p>
        </w:tc>
        <w:tc>
          <w:tcPr>
            <w:tcW w:w="2411" w:type="dxa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5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135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  <w:tc>
          <w:tcPr>
            <w:tcW w:w="1418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</w:p>
        </w:tc>
        <w:tc>
          <w:tcPr>
            <w:tcW w:w="1702" w:type="dxa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0,0989</w:t>
            </w:r>
          </w:p>
        </w:tc>
      </w:tr>
    </w:tbl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>Теплосети проложены как в надземном, так и в подземном исполнении. Часть теплосетей имеет большой срок эксплуатации и требует их реконструкции.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5E06">
        <w:rPr>
          <w:rFonts w:ascii="Times New Roman" w:hAnsi="Times New Roman" w:cs="Times New Roman"/>
          <w:color w:val="000000"/>
          <w:sz w:val="28"/>
          <w:szCs w:val="28"/>
        </w:rPr>
        <w:t xml:space="preserve">Проектное решение теплоснабжения проектируемой жилой застройки рекомендуется предусматривать от внутридомовых источников тепла, что </w:t>
      </w:r>
      <w:r w:rsidRPr="00275E06">
        <w:rPr>
          <w:rFonts w:ascii="Times New Roman" w:hAnsi="Times New Roman" w:cs="Times New Roman"/>
          <w:color w:val="000000"/>
          <w:sz w:val="28"/>
          <w:szCs w:val="28"/>
        </w:rPr>
        <w:lastRenderedPageBreak/>
        <w:t>позволит снизить потери тепла при транспортировке и расход энергоресурсов.</w:t>
      </w:r>
    </w:p>
    <w:p w:rsidR="00275E06" w:rsidRP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Default="00275E06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5.4. Газоснабжение.</w:t>
      </w:r>
    </w:p>
    <w:p w:rsidR="000565D9" w:rsidRPr="00275E06" w:rsidRDefault="000565D9" w:rsidP="00275E06">
      <w:pPr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Газоснабжение осуществляется природным газом от существующей инфраструктуры газового хозяйства </w:t>
      </w:r>
      <w:r w:rsidRPr="00275E06">
        <w:rPr>
          <w:rStyle w:val="afff5"/>
          <w:rFonts w:ascii="Times New Roman" w:hAnsi="Times New Roman"/>
          <w:bCs/>
          <w:i w:val="0"/>
          <w:color w:val="000000"/>
          <w:sz w:val="28"/>
          <w:szCs w:val="28"/>
        </w:rPr>
        <w:t>филиала ОАО «Газпром газораспределение Тула» в г. Щекино</w:t>
      </w:r>
      <w:r w:rsidRPr="00275E06">
        <w:rPr>
          <w:rFonts w:ascii="Times New Roman" w:hAnsi="Times New Roman" w:cs="Times New Roman"/>
          <w:sz w:val="28"/>
          <w:szCs w:val="28"/>
        </w:rPr>
        <w:t xml:space="preserve">. Газ используется для хозяйственно-бытовых нужд населения, отопления индивидуальных жилых домов, технологических нужд промышленных предприятий. 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 источником газа на территории МО является газораспределительная станция Первомайская, введенная в эксплуатацию в 1967 году. К ней подведен газопровод-отвод высокого давления от магистрального газопровода Ставрополь-Москва </w:t>
      </w:r>
      <w:r w:rsidRPr="00275E0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Распределение газа осуществляется по двухступенчатой схеме: по газопроводу среднего давления от ГРС до квартальных ГРП и по газопроводам низкого давления от ГРП до потребителей.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Всего на территории муниципального образования размещено ГРП, ЩРП – 16 шт.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Протяженность газопроводов составляет всего </w:t>
      </w:r>
      <w:smartTag w:uri="urn:schemas-microsoft-com:office:smarttags" w:element="metricconverter">
        <w:smartTagPr>
          <w:attr w:name="ProductID" w:val="58,3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58,3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в том числе: высокого давления </w:t>
      </w:r>
      <w:smartTag w:uri="urn:schemas-microsoft-com:office:smarttags" w:element="metricconverter">
        <w:smartTagPr>
          <w:attr w:name="ProductID" w:val="-9,0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-9,04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среднего давления </w:t>
      </w:r>
      <w:smartTag w:uri="urn:schemas-microsoft-com:office:smarttags" w:element="metricconverter">
        <w:smartTagPr>
          <w:attr w:name="ProductID" w:val="7,4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7,4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 xml:space="preserve">, низкого давления </w:t>
      </w:r>
      <w:smartTag w:uri="urn:schemas-microsoft-com:office:smarttags" w:element="metricconverter">
        <w:smartTagPr>
          <w:attr w:name="ProductID" w:val="41,86 км"/>
        </w:smartTagPr>
        <w:r w:rsidRPr="00275E06">
          <w:rPr>
            <w:rFonts w:ascii="Times New Roman" w:hAnsi="Times New Roman" w:cs="Times New Roman"/>
            <w:sz w:val="28"/>
            <w:szCs w:val="28"/>
          </w:rPr>
          <w:t>41,86 км</w:t>
        </w:r>
      </w:smartTag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Проектные предложения.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Для обеспечения стабильной и долговременной работы инфраструктуры предлагаются следующие мероприятия: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использование автоматизированной системы управления технологическими процессами для оптимального газораспределения;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применение современных материалов: полиэтиленовых труб и др. при прокладке новых и замене отслуживших срок газопроводов, что повысит надежность и долговечность сетей;</w:t>
      </w:r>
    </w:p>
    <w:p w:rsidR="00275E06" w:rsidRPr="00275E06" w:rsidRDefault="00275E06" w:rsidP="00275E0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резервирование системы путем кольцевания или дублирования отдельных участков.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 xml:space="preserve">5.5. Электроснабжение. </w:t>
      </w:r>
    </w:p>
    <w:p w:rsidR="000565D9" w:rsidRPr="00275E06" w:rsidRDefault="000565D9" w:rsidP="00275E06">
      <w:pPr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Электроснабжение территории муниципального образования обеспечивается </w:t>
      </w:r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АО «ТНС </w:t>
      </w:r>
      <w:proofErr w:type="spellStart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>энерго</w:t>
      </w:r>
      <w:proofErr w:type="spellEnd"/>
      <w:r w:rsidR="00243DB2" w:rsidRPr="004026A7">
        <w:rPr>
          <w:rFonts w:ascii="Times New Roman" w:hAnsi="Times New Roman" w:cs="Times New Roman"/>
          <w:color w:val="000000"/>
          <w:sz w:val="28"/>
          <w:szCs w:val="28"/>
        </w:rPr>
        <w:t xml:space="preserve"> Тула»</w:t>
      </w:r>
      <w:r w:rsidRPr="00275E06">
        <w:rPr>
          <w:rFonts w:ascii="Times New Roman" w:hAnsi="Times New Roman" w:cs="Times New Roman"/>
          <w:sz w:val="28"/>
          <w:szCs w:val="28"/>
        </w:rPr>
        <w:t>и ОАО «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Щёкинскаягорэлектросеть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>»</w:t>
      </w:r>
    </w:p>
    <w:p w:rsidR="00275E06" w:rsidRPr="00275E06" w:rsidRDefault="004B4CDD" w:rsidP="00275E06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(См п.5.1. Водоснабжение)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В целях совершенствования работы электросетей предлагаются следующие мероприятия: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Замена трансформаторов на более мощные на существующих подстанциях;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Внедрение системы АСКУЭ;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Плановая замена кабельных линий 6 кВ и 0.4 кВ, отработавших нормативный срок службы с учетом растущих нагрузок потребителей;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- Проведение текущего и капитального ремонта распределительных сетей 6 кВ, 0.4 кВ с использованием новейших технологий (ВЛИ,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реклоузеры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, система контроля режима, ведение дистанционного управления, контроля и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ведения охранных функций);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Проведение работ по реконструкции уличного освещения с использованием энергосберегающих светильников и введение вечернего и ночного режима горения;</w:t>
      </w:r>
    </w:p>
    <w:p w:rsidR="00275E06" w:rsidRPr="00275E06" w:rsidRDefault="00275E06" w:rsidP="00275E06">
      <w:pPr>
        <w:ind w:firstLine="60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- Диспетчеризация с организацией контроля и автоматизации питающих фидеров и РП.</w:t>
      </w:r>
    </w:p>
    <w:bookmarkEnd w:id="13"/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1906" w:h="16838"/>
          <w:pgMar w:top="851" w:right="851" w:bottom="567" w:left="1418" w:header="709" w:footer="709" w:gutter="0"/>
          <w:cols w:space="720"/>
        </w:sectPr>
      </w:pPr>
    </w:p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Мероприятия по электроснабжению МО р.п.Первомайский Щекинского района</w:t>
      </w:r>
    </w:p>
    <w:p w:rsidR="00275E06" w:rsidRPr="00275E06" w:rsidRDefault="00275E06" w:rsidP="00275E06">
      <w:pPr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по инвестиционной программе ОАО «ЩГЭС» на 2014 – 2024гг.</w:t>
      </w:r>
    </w:p>
    <w:p w:rsidR="00275E06" w:rsidRPr="00275E06" w:rsidRDefault="00275E06" w:rsidP="00275E06">
      <w:pPr>
        <w:pStyle w:val="AAA0"/>
        <w:rPr>
          <w:sz w:val="28"/>
          <w:szCs w:val="28"/>
        </w:rPr>
      </w:pPr>
    </w:p>
    <w:tbl>
      <w:tblPr>
        <w:tblW w:w="15300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851"/>
        <w:gridCol w:w="2929"/>
        <w:gridCol w:w="945"/>
        <w:gridCol w:w="1350"/>
        <w:gridCol w:w="1485"/>
        <w:gridCol w:w="1350"/>
        <w:gridCol w:w="1215"/>
        <w:gridCol w:w="1215"/>
        <w:gridCol w:w="1215"/>
        <w:gridCol w:w="1215"/>
        <w:gridCol w:w="1530"/>
      </w:tblGrid>
      <w:tr w:rsidR="00275E06" w:rsidRPr="00275E06" w:rsidTr="00275E06">
        <w:trPr>
          <w:cantSplit/>
          <w:trHeight w:val="480"/>
        </w:trPr>
        <w:tc>
          <w:tcPr>
            <w:tcW w:w="3780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инвестиционного проекта,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и работ      </w:t>
            </w:r>
          </w:p>
        </w:tc>
        <w:tc>
          <w:tcPr>
            <w:tcW w:w="22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Сроки выполнения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работ (проектов)</w:t>
            </w:r>
          </w:p>
        </w:tc>
        <w:tc>
          <w:tcPr>
            <w:tcW w:w="148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Физические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параметры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объекта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(км,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ст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МВА)   </w:t>
            </w:r>
          </w:p>
        </w:tc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Сметная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стоимость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в текущих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ценах,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тыс.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рублей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>(без НДС)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План, тыс. рублей</w:t>
            </w: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Источник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финансирования инвестиционная программа ОАО «ЩГЭС»,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тыс. рублей (без НДС)  </w:t>
            </w:r>
          </w:p>
        </w:tc>
      </w:tr>
      <w:tr w:rsidR="00275E06" w:rsidRPr="00275E06" w:rsidTr="00275E06">
        <w:trPr>
          <w:cantSplit/>
          <w:trHeight w:val="480"/>
        </w:trPr>
        <w:tc>
          <w:tcPr>
            <w:tcW w:w="600" w:type="dxa"/>
            <w:gridSpan w:val="2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начало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окончание</w:t>
            </w: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прибыль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амортизационные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отчисления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37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           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 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4   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5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6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7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8    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9    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10       </w:t>
            </w:r>
          </w:p>
        </w:tc>
      </w:tr>
      <w:tr w:rsidR="00275E06" w:rsidRPr="00275E06" w:rsidTr="00275E06">
        <w:trPr>
          <w:cantSplit/>
          <w:trHeight w:val="2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 </w:t>
            </w:r>
          </w:p>
        </w:tc>
        <w:tc>
          <w:tcPr>
            <w:tcW w:w="14449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кабельных линий (МО </w:t>
            </w:r>
            <w:proofErr w:type="spellStart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р.п.ПервомайскийЩекинский</w:t>
            </w:r>
            <w:proofErr w:type="spellEnd"/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 район Тульской области)   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1.1.1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1.1.2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2014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2015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6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0,6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978,8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1.1.3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2016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1.1.4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ТП124 -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ТП118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5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0,5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705,3</w:t>
            </w: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1.1.5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ТП122 -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ТП123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2017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  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smartTag w:uri="urn:schemas-microsoft-com:office:smarttags" w:element="metricconverter">
              <w:smartTagPr>
                <w:attr w:name="ProductID" w:val="0,8 км"/>
              </w:smartTagPr>
              <w:r w:rsidRPr="00275E06">
                <w:rPr>
                  <w:rFonts w:ascii="Times New Roman" w:hAnsi="Times New Roman" w:cs="Times New Roman"/>
                  <w:sz w:val="28"/>
                  <w:szCs w:val="28"/>
                </w:rPr>
                <w:t>0,8 км</w:t>
              </w:r>
            </w:smartTag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1 367,3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1.1.6 </w:t>
            </w: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КЛ 6 кВ ТП120 -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ТП121 в          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р.п. Первомайский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Щекинского района </w:t>
            </w:r>
            <w:r w:rsidRPr="00275E06"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Тульской области  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2018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 xml:space="preserve">3,0 км  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4894,0</w:t>
            </w:r>
          </w:p>
        </w:tc>
      </w:tr>
      <w:tr w:rsidR="00275E06" w:rsidRPr="00275E06" w:rsidTr="00275E06">
        <w:trPr>
          <w:cantSplit/>
          <w:trHeight w:val="840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9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10018,0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7283,4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2734.6</w:t>
            </w:r>
          </w:p>
        </w:tc>
        <w:tc>
          <w:tcPr>
            <w:tcW w:w="12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275E06" w:rsidRPr="00275E06" w:rsidRDefault="00275E0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275E06">
              <w:rPr>
                <w:rFonts w:ascii="Times New Roman" w:hAnsi="Times New Roman" w:cs="Times New Roman"/>
                <w:sz w:val="28"/>
                <w:szCs w:val="28"/>
              </w:rPr>
              <w:t>8607,4</w:t>
            </w:r>
          </w:p>
        </w:tc>
      </w:tr>
    </w:tbl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L20"/>
        <w:spacing w:before="0" w:after="0"/>
        <w:rPr>
          <w:szCs w:val="28"/>
        </w:rPr>
      </w:pPr>
      <w:bookmarkStart w:id="14" w:name="_Toc226889273"/>
      <w:bookmarkStart w:id="15" w:name="_Toc215300774"/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rPr>
          <w:sz w:val="28"/>
          <w:szCs w:val="28"/>
        </w:rPr>
      </w:pP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6.1 Перечень программных мероприятий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Реконструкция тепловых сетей на территории МО р.п.Первомайский Щекинского района на 2014-2024 гг</w:t>
      </w:r>
      <w:r w:rsidRPr="00275E06">
        <w:rPr>
          <w:rFonts w:ascii="Times New Roman" w:hAnsi="Times New Roman" w:cs="Times New Roman"/>
          <w:sz w:val="28"/>
          <w:szCs w:val="28"/>
        </w:rPr>
        <w:t>.</w:t>
      </w:r>
    </w:p>
    <w:p w:rsidR="00275E06" w:rsidRPr="00275E06" w:rsidRDefault="00275E06" w:rsidP="00275E0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t>Таблица №1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0"/>
        <w:gridCol w:w="3061"/>
        <w:gridCol w:w="1309"/>
        <w:gridCol w:w="1417"/>
        <w:gridCol w:w="1559"/>
        <w:gridCol w:w="1134"/>
        <w:gridCol w:w="1380"/>
        <w:gridCol w:w="2164"/>
        <w:gridCol w:w="2085"/>
      </w:tblGrid>
      <w:tr w:rsidR="00275E06" w:rsidRPr="00275E06" w:rsidTr="00275E06">
        <w:trPr>
          <w:trHeight w:val="408"/>
        </w:trPr>
        <w:tc>
          <w:tcPr>
            <w:tcW w:w="700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3061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8963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реконструкция объекта (этапы)</w:t>
            </w:r>
          </w:p>
        </w:tc>
        <w:tc>
          <w:tcPr>
            <w:tcW w:w="208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всего</w:t>
            </w:r>
          </w:p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км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c>
          <w:tcPr>
            <w:tcW w:w="700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3061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</w:t>
            </w:r>
            <w:proofErr w:type="spellStart"/>
            <w:r w:rsidRPr="00275E06">
              <w:rPr>
                <w:b w:val="0"/>
                <w:szCs w:val="28"/>
              </w:rPr>
              <w:t>ппу</w:t>
            </w:r>
            <w:proofErr w:type="spellEnd"/>
            <w:r w:rsidRPr="00275E06">
              <w:rPr>
                <w:b w:val="0"/>
                <w:szCs w:val="28"/>
              </w:rPr>
              <w:t xml:space="preserve"> изоляции) </w:t>
            </w:r>
          </w:p>
        </w:tc>
        <w:tc>
          <w:tcPr>
            <w:tcW w:w="130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41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0,6</w:t>
            </w:r>
          </w:p>
        </w:tc>
        <w:tc>
          <w:tcPr>
            <w:tcW w:w="113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1380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0,5</w:t>
            </w:r>
          </w:p>
        </w:tc>
        <w:tc>
          <w:tcPr>
            <w:tcW w:w="2164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2,5</w:t>
            </w:r>
          </w:p>
        </w:tc>
        <w:tc>
          <w:tcPr>
            <w:tcW w:w="2085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5,7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75E06">
      <w:pPr>
        <w:tabs>
          <w:tab w:val="left" w:pos="3192"/>
        </w:tabs>
        <w:jc w:val="right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ab/>
      </w:r>
      <w:r w:rsidRPr="00275E06">
        <w:rPr>
          <w:rFonts w:ascii="Times New Roman" w:hAnsi="Times New Roman" w:cs="Times New Roman"/>
          <w:b/>
          <w:sz w:val="28"/>
          <w:szCs w:val="28"/>
        </w:rPr>
        <w:t>Таблица №2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2895"/>
        <w:gridCol w:w="1073"/>
        <w:gridCol w:w="993"/>
        <w:gridCol w:w="992"/>
        <w:gridCol w:w="992"/>
        <w:gridCol w:w="1276"/>
        <w:gridCol w:w="1559"/>
        <w:gridCol w:w="2722"/>
        <w:gridCol w:w="1637"/>
      </w:tblGrid>
      <w:tr w:rsidR="00275E06" w:rsidRPr="00275E06" w:rsidTr="00275E06">
        <w:trPr>
          <w:trHeight w:val="408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№</w:t>
            </w:r>
          </w:p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п/п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Наименование мероприятия</w:t>
            </w:r>
          </w:p>
        </w:tc>
        <w:tc>
          <w:tcPr>
            <w:tcW w:w="6885" w:type="dxa"/>
            <w:gridSpan w:val="6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Сметная стоимость, тыс.руб.</w:t>
            </w:r>
          </w:p>
        </w:tc>
        <w:tc>
          <w:tcPr>
            <w:tcW w:w="2722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Источник финансирования</w:t>
            </w:r>
          </w:p>
        </w:tc>
        <w:tc>
          <w:tcPr>
            <w:tcW w:w="1637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 по проекту, тыс.руб.</w:t>
            </w:r>
          </w:p>
        </w:tc>
      </w:tr>
      <w:tr w:rsidR="00275E06" w:rsidRPr="00275E06" w:rsidTr="00275E06">
        <w:trPr>
          <w:trHeight w:val="744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2014г.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2015г.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2016г.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2017г.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2018г.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до 2024 г.</w:t>
            </w: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</w:tr>
      <w:tr w:rsidR="00275E06" w:rsidRPr="00275E06" w:rsidTr="00275E06">
        <w:trPr>
          <w:trHeight w:val="636"/>
        </w:trPr>
        <w:tc>
          <w:tcPr>
            <w:tcW w:w="676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</w:t>
            </w:r>
          </w:p>
        </w:tc>
        <w:tc>
          <w:tcPr>
            <w:tcW w:w="2895" w:type="dxa"/>
            <w:vMerge w:val="restart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 xml:space="preserve">Перекладка трубопровода теплоснабжения (с Д219мм на Д273мм в ППУ изоляции) 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2539,6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2633,3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2731,6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2843,1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2935,6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14678,0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«Инвестиционная составляющая» в тарифе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28361,2</w:t>
            </w:r>
          </w:p>
        </w:tc>
      </w:tr>
      <w:tr w:rsidR="00275E06" w:rsidRPr="00275E06" w:rsidTr="00275E06">
        <w:trPr>
          <w:trHeight w:val="828"/>
        </w:trPr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275E06" w:rsidRPr="00275E06" w:rsidRDefault="00275E06">
            <w:pPr>
              <w:rPr>
                <w:rFonts w:ascii="Times New Roman" w:hAnsi="Times New Roman" w:cs="Times New Roman"/>
                <w:smallCaps/>
                <w:color w:val="000000"/>
                <w:sz w:val="28"/>
                <w:szCs w:val="28"/>
              </w:rPr>
            </w:pP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1219,8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1266,7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1315,8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1368,2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1411,2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7056,0</w:t>
            </w:r>
          </w:p>
        </w:tc>
        <w:tc>
          <w:tcPr>
            <w:tcW w:w="272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Тариф на подключение</w:t>
            </w: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13637,7</w:t>
            </w:r>
          </w:p>
        </w:tc>
      </w:tr>
      <w:tr w:rsidR="00275E06" w:rsidRPr="00275E06" w:rsidTr="00275E06">
        <w:trPr>
          <w:trHeight w:val="420"/>
        </w:trPr>
        <w:tc>
          <w:tcPr>
            <w:tcW w:w="676" w:type="dxa"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</w:p>
        </w:tc>
        <w:tc>
          <w:tcPr>
            <w:tcW w:w="2895" w:type="dxa"/>
            <w:hideMark/>
          </w:tcPr>
          <w:p w:rsidR="00275E06" w:rsidRPr="00275E06" w:rsidRDefault="00275E06">
            <w:pPr>
              <w:pStyle w:val="L20"/>
              <w:spacing w:before="0" w:after="0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ИТОГО</w:t>
            </w:r>
          </w:p>
        </w:tc>
        <w:tc>
          <w:tcPr>
            <w:tcW w:w="107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3759,4</w:t>
            </w:r>
          </w:p>
        </w:tc>
        <w:tc>
          <w:tcPr>
            <w:tcW w:w="993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3900,0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4047,4</w:t>
            </w:r>
          </w:p>
        </w:tc>
        <w:tc>
          <w:tcPr>
            <w:tcW w:w="992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4211,3</w:t>
            </w:r>
          </w:p>
        </w:tc>
        <w:tc>
          <w:tcPr>
            <w:tcW w:w="1276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4346,8</w:t>
            </w:r>
          </w:p>
        </w:tc>
        <w:tc>
          <w:tcPr>
            <w:tcW w:w="1559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21734,0</w:t>
            </w:r>
          </w:p>
        </w:tc>
        <w:tc>
          <w:tcPr>
            <w:tcW w:w="2722" w:type="dxa"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</w:p>
        </w:tc>
        <w:tc>
          <w:tcPr>
            <w:tcW w:w="1637" w:type="dxa"/>
            <w:hideMark/>
          </w:tcPr>
          <w:p w:rsidR="00275E06" w:rsidRPr="00275E06" w:rsidRDefault="00275E06">
            <w:pPr>
              <w:pStyle w:val="L20"/>
              <w:spacing w:before="0" w:after="0"/>
              <w:jc w:val="center"/>
              <w:rPr>
                <w:b w:val="0"/>
                <w:szCs w:val="28"/>
              </w:rPr>
            </w:pPr>
            <w:r w:rsidRPr="00275E06">
              <w:rPr>
                <w:b w:val="0"/>
                <w:szCs w:val="28"/>
              </w:rPr>
              <w:t>41998,9</w:t>
            </w:r>
          </w:p>
        </w:tc>
      </w:tr>
    </w:tbl>
    <w:p w:rsidR="00275E06" w:rsidRPr="00275E06" w:rsidRDefault="00275E06" w:rsidP="00275E06">
      <w:pPr>
        <w:rPr>
          <w:rFonts w:ascii="Times New Roman" w:hAnsi="Times New Roman" w:cs="Times New Roman"/>
          <w:sz w:val="28"/>
          <w:szCs w:val="28"/>
        </w:rPr>
        <w:sectPr w:rsidR="00275E06" w:rsidRPr="00275E06">
          <w:pgSz w:w="16838" w:h="11906" w:orient="landscape"/>
          <w:pgMar w:top="1418" w:right="567" w:bottom="284" w:left="720" w:header="709" w:footer="709" w:gutter="0"/>
          <w:cols w:space="720"/>
        </w:sectPr>
      </w:pPr>
    </w:p>
    <w:bookmarkEnd w:id="14"/>
    <w:p w:rsidR="00275E06" w:rsidRPr="00275E06" w:rsidRDefault="00275E06" w:rsidP="00275E06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75E06">
        <w:rPr>
          <w:rFonts w:ascii="Times New Roman" w:hAnsi="Times New Roman" w:cs="Times New Roman"/>
          <w:b/>
          <w:sz w:val="28"/>
          <w:szCs w:val="28"/>
        </w:rPr>
        <w:lastRenderedPageBreak/>
        <w:t>Обоснование ресурсного обеспечения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Основными источниками финансирования развития систем теплоснабжения, водоснабжения и водоотведения будут тарифы на подключение вновь создаваемых (реконструируемых) объектов недвижимости к системам коммунальной инфраструктуры. Тарифы на подключение будут определены после утверждения инвестиционных программ организаций коммунального комплекса, разработанных в целях выполнения настоящей Программы. 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Указанные объемы финансирования не включают в себя стоимость строительства систем водоснабжения и водоотведения от водовода или канализационного коллектора до точки подключения объекта капитального строительства, строительство теплотрасс от ЦТП и кабельных линий от ТП до объекта капитального строительства.  Стоимость развития этих объектов подлежит определению в процессе разработки инвестиционных программ организаций коммунального комплекса. Окончательная стоимость развития систем коммунальной инфраструктуры будет определена при утверждении новых или корректировке действующих инвестиционных программ организаций коммунального комплекса и при заключении договора с организацией коммунального комплекса, обеспечивающей электроснабжение, на развитие объектов электроснабжения, включенных в Программу.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При разработке инвестиционных программ организации коммунального комплекса могут учитывать возможность привлечения для реализации инвестиционной программы заемного финансирования, в том числе кредитов, займов, средств от выпуска облигационных займов, акций и т.п. Привлеченные средства будут компенсированы в порядке, определенном действующими нормативными правовыми документами в сфере тарифного регулирования и бухгалтерского учета. </w:t>
      </w:r>
    </w:p>
    <w:p w:rsidR="000565D9" w:rsidRPr="00275E06" w:rsidRDefault="000565D9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Pr="00275E06" w:rsidRDefault="00275E06" w:rsidP="00243DB2">
      <w:pPr>
        <w:widowControl/>
        <w:numPr>
          <w:ilvl w:val="0"/>
          <w:numId w:val="2"/>
        </w:numPr>
        <w:autoSpaceDE/>
        <w:autoSpaceDN/>
        <w:adjustRightInd/>
        <w:spacing w:after="240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6" w:name="_Toc226889275"/>
      <w:r w:rsidRPr="00275E06">
        <w:rPr>
          <w:rFonts w:ascii="Times New Roman" w:hAnsi="Times New Roman" w:cs="Times New Roman"/>
          <w:b/>
          <w:sz w:val="28"/>
          <w:szCs w:val="28"/>
        </w:rPr>
        <w:t>Механизм реализации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Механизмом реализации программных мероприятий по развитию систем теплоснабжения, водоснабжения, водоотведения и очистки сточных вод, являются инвестиционные программы организаций коммунального комплекса.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Механизм реализации программных мероприятий по электроснабжению, включенных в Программу, определяется договором с организацией коммунального комплекса, обеспечивающей электроснабжение, на развитие объектов электроснабжения.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Указанные документы должны содержать перечень технических и финансовых мероприятий, непосредственно обеспечивающих достижение цели Программы – развитие систем коммунальной инфраструктуры в соответствии с потребностями жилищного и промышленного строительства в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lastRenderedPageBreak/>
        <w:t xml:space="preserve">Инвестиционные программы разрабатываются организациями коммунального комплекса на основе технических заданий, подготовленных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На основе разработанных инвестиционных программ будут определены тарифы организаций коммунального комплекса на подключение и тарифы на подключение вновь создаваемых (реконструируемых) объектов недвижимости к системам коммунальной инфраструктуры.</w:t>
      </w:r>
    </w:p>
    <w:p w:rsidR="00275E06" w:rsidRP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После утверждения инвестиционных программ, между организацией коммунального комплекса и администрацией будут заключены инвестиционные соглашения с целью реализации данных программ.</w:t>
      </w:r>
    </w:p>
    <w:p w:rsidR="00275E06" w:rsidRDefault="00275E06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Эффективная реализация инвестиционных программ и настоящей Программы будет достигнута за счет осуществления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действенного контроля реализации инвестиционных программ организаций коммунального комплекса.</w:t>
      </w:r>
    </w:p>
    <w:p w:rsidR="00243DB2" w:rsidRPr="00275E06" w:rsidRDefault="00243DB2" w:rsidP="00275E06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75E06" w:rsidRDefault="00275E06" w:rsidP="00243DB2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Формирование технических заданий на разработку инвестиционных программ организаций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Первым мероприятием в реализации Программы является формализация процесса подготовки технических заданий на разработку инвестиционных программ организаций коммунального комплекса. 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Необходимость данного мероприятия обусловлена пунктом 2 статьи 11 Федерального закона № 210-ФЗ «Об основах регулирования тарифов организаций коммунального комплекса», согласно которому </w:t>
      </w:r>
      <w:hyperlink r:id="rId7" w:anchor="sub_206" w:history="1">
        <w:r w:rsidRPr="004026A7">
          <w:rPr>
            <w:rStyle w:val="afff2"/>
            <w:rFonts w:ascii="Times New Roman" w:eastAsiaTheme="majorEastAsia" w:hAnsi="Times New Roman"/>
            <w:color w:val="000000"/>
            <w:sz w:val="28"/>
            <w:szCs w:val="28"/>
            <w:u w:val="none"/>
          </w:rPr>
          <w:t>инвестиционная программа</w:t>
        </w:r>
      </w:hyperlink>
      <w:r w:rsidRPr="00275E06">
        <w:rPr>
          <w:rFonts w:ascii="Times New Roman" w:hAnsi="Times New Roman" w:cs="Times New Roman"/>
          <w:sz w:val="28"/>
          <w:szCs w:val="28"/>
        </w:rPr>
        <w:t xml:space="preserve"> организации коммунального комплекса разрабатывается на основании условий технического задания, утверждаемого главой администрации поселения и разрабатываемого в соответствии с программой комплексного развития систем коммунальной инфраструктуры.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Техническое задание является формализацией требований к организации коммунального комплекса по развитию систем коммунальной инфраструктуры, реализация которых осуществляется через исполнение мероприятий инвестиционной программы. Формализация процесса подготовки технического задания позволит обеспечить своевременную подготовку технического задания, которое будет включать в себя всю необходимую для формирования инвестиционной программы информацию. При формировании технического задания необходимо учитывать, что техническое задание является основным документом, в соответствии с которым проверяется обоснованность инвестиционных расходов.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Порядок формирования технических заданий утверждается администрацией МО </w:t>
      </w:r>
      <w:proofErr w:type="spellStart"/>
      <w:r w:rsidRPr="00275E06">
        <w:rPr>
          <w:rFonts w:ascii="Times New Roman" w:hAnsi="Times New Roman" w:cs="Times New Roman"/>
          <w:sz w:val="28"/>
          <w:szCs w:val="28"/>
        </w:rPr>
        <w:t>р.п.ПервомайскийЩёкинского</w:t>
      </w:r>
      <w:proofErr w:type="spellEnd"/>
      <w:r w:rsidRPr="00275E06">
        <w:rPr>
          <w:rFonts w:ascii="Times New Roman" w:hAnsi="Times New Roman" w:cs="Times New Roman"/>
          <w:sz w:val="28"/>
          <w:szCs w:val="28"/>
        </w:rPr>
        <w:t xml:space="preserve"> района в форме положения о порядке подготовки и утверждения технических заданий на разработку инвестиционных программ организаций коммунального комплекса. Положение должно содержать порядок и перечень предоставляемой информации, необходимой для разработки технического задания, перечень должностных лиц, ответственных за предоставление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информации, и подготовку технического задания, сроки подготовки технических заданий, структуру технического задания, перечень информации, которая предоставляется организациям коммунального комплекса в качестве приложения к техническому заданию.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Порядок должен обеспечивать координацию действий различных структурных подразделений администрации МО р.п.Первомайский и администрации Щёкинского района. Также, Порядок должен обеспечивать возможность организации коммунального комплекса участвовать в подготовке технического задания, регламентировать процедуры проведения согласительных совещаний, устанавливать сроки внесения предложений со стороны организации коммунального комплекса.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Утвержденные технические задания должны максимально полно описывать планы застройки территории района на три года, что позволит снизить риски развития систем коммунальной инфраструктуры и, следовательно, снизить расходы на реализацию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708"/>
        <w:rPr>
          <w:sz w:val="28"/>
          <w:szCs w:val="28"/>
        </w:rPr>
      </w:pPr>
      <w:r w:rsidRPr="00275E06">
        <w:rPr>
          <w:sz w:val="28"/>
          <w:szCs w:val="28"/>
        </w:rPr>
        <w:t xml:space="preserve">Технические задания, разрабатываемые администрацией МО </w:t>
      </w:r>
      <w:proofErr w:type="spellStart"/>
      <w:r w:rsidRPr="00275E06">
        <w:rPr>
          <w:sz w:val="28"/>
          <w:szCs w:val="28"/>
        </w:rPr>
        <w:t>р.п.ПервомайскийЩёкинского</w:t>
      </w:r>
      <w:proofErr w:type="spellEnd"/>
      <w:r w:rsidRPr="00275E06">
        <w:rPr>
          <w:sz w:val="28"/>
          <w:szCs w:val="28"/>
        </w:rPr>
        <w:t xml:space="preserve"> района, должны состоять из: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сроков подготовки и реализации инвестиционной программы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целей и конкретных задач, поставленных перед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мероприятий, направленных на перспективное развитие территорий в соответствии с программой комплексного развития;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перечня объектов капитального строительства, строительство которых будет начато в течение срока действия инвестиционной программы, с указанием их основных характеристик (объема присоединяемой нагрузки, этажности, срока ввода в эксплуатацию и т.д.);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заданий на разработку вариантов решений поставленных задач (в случае необходимости);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требований, предъявляемых к инвестиционным программам, в том числе, в части обоснования объемов и стоимости работ.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Срок подготовки инвестиционных </w:t>
      </w:r>
      <w:r w:rsidR="006B7B8C" w:rsidRPr="00275E06">
        <w:rPr>
          <w:rFonts w:ascii="Times New Roman" w:hAnsi="Times New Roman" w:cs="Times New Roman"/>
          <w:sz w:val="28"/>
          <w:szCs w:val="28"/>
        </w:rPr>
        <w:t>программ не</w:t>
      </w:r>
      <w:r w:rsidRPr="00275E06">
        <w:rPr>
          <w:rFonts w:ascii="Times New Roman" w:hAnsi="Times New Roman" w:cs="Times New Roman"/>
          <w:sz w:val="28"/>
          <w:szCs w:val="28"/>
        </w:rPr>
        <w:t xml:space="preserve"> должен превышать трех месяцев, за исключением случаев, когда по объективным причинам невозможно выполнить работы в указанный срок.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>Перечень объектов капитального строительства должен содержать информацию о местоположении объекта (адрес, а при отсутствии такового - иную информацию, позволяющую определить местоположение объекта), информацию о правообладателе земельного участка, площади земельного участка, предельной присоединенной нагрузке, этажности объекта, планируемом сроке начала строительства и ввода объекта в эксплуатацию.</w:t>
      </w:r>
    </w:p>
    <w:p w:rsidR="00275E06" w:rsidRPr="00275E06" w:rsidRDefault="00275E06" w:rsidP="00275E0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75E06">
        <w:rPr>
          <w:rFonts w:ascii="Times New Roman" w:hAnsi="Times New Roman" w:cs="Times New Roman"/>
          <w:sz w:val="28"/>
          <w:szCs w:val="28"/>
        </w:rPr>
        <w:t xml:space="preserve">Определение стоимости работ по инвестиционной </w:t>
      </w:r>
      <w:r w:rsidR="000565D9" w:rsidRPr="00275E06">
        <w:rPr>
          <w:rFonts w:ascii="Times New Roman" w:hAnsi="Times New Roman" w:cs="Times New Roman"/>
          <w:sz w:val="28"/>
          <w:szCs w:val="28"/>
        </w:rPr>
        <w:t>программе может</w:t>
      </w:r>
      <w:r w:rsidRPr="00275E06">
        <w:rPr>
          <w:rFonts w:ascii="Times New Roman" w:hAnsi="Times New Roman" w:cs="Times New Roman"/>
          <w:sz w:val="28"/>
          <w:szCs w:val="28"/>
        </w:rPr>
        <w:t xml:space="preserve"> проходить как сметным методом, так и по укрупненным сметам и экспертным оценкам в случае, когда нет возможности определить точный характер работ. В технических заданиях должны быть указаны требования к </w:t>
      </w:r>
      <w:r w:rsidRPr="00275E06">
        <w:rPr>
          <w:rFonts w:ascii="Times New Roman" w:hAnsi="Times New Roman" w:cs="Times New Roman"/>
          <w:sz w:val="28"/>
          <w:szCs w:val="28"/>
        </w:rPr>
        <w:lastRenderedPageBreak/>
        <w:t>инвестиционным программам организаций коммунального комплекса, такие как: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набора конкретных мероприятий, имеющих своей целью выполнение технического задания (План капитального строительства и реконструкции систем коммунальной инфраструктуры);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наличие расчета и обоснования финансовых потребностей для выполнения инвестиционной программы;</w:t>
      </w:r>
    </w:p>
    <w:p w:rsid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75E06">
        <w:rPr>
          <w:sz w:val="28"/>
          <w:szCs w:val="28"/>
        </w:rPr>
        <w:t>предложения по источникам финансирования инвестиционной программы;</w:t>
      </w:r>
    </w:p>
    <w:p w:rsidR="00275E06" w:rsidRPr="00243DB2" w:rsidRDefault="00275E06" w:rsidP="00243DB2">
      <w:pPr>
        <w:pStyle w:val="Lbullit"/>
        <w:tabs>
          <w:tab w:val="clear" w:pos="567"/>
          <w:tab w:val="num" w:pos="900"/>
        </w:tabs>
        <w:spacing w:before="0" w:after="0"/>
        <w:ind w:left="900" w:hanging="180"/>
        <w:rPr>
          <w:sz w:val="28"/>
          <w:szCs w:val="28"/>
        </w:rPr>
      </w:pPr>
      <w:r w:rsidRPr="00243DB2">
        <w:rPr>
          <w:sz w:val="28"/>
          <w:szCs w:val="28"/>
        </w:rPr>
        <w:t>наличие расчета тарифа организации коммунального комплекса на подключение и надбавки к тарифам на товары и услуги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Технические задания формируются для всех организаций коммунального комплекса, указанных в перечне мероприятий настоящей Программы.</w:t>
      </w:r>
    </w:p>
    <w:p w:rsidR="000565D9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Default="00275E06" w:rsidP="00243DB2">
      <w:pPr>
        <w:pStyle w:val="AAA0"/>
        <w:spacing w:after="0"/>
        <w:ind w:firstLine="567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Согласование и утверждение инвестиционных программ</w:t>
      </w:r>
    </w:p>
    <w:p w:rsidR="000565D9" w:rsidRPr="00275E06" w:rsidRDefault="000565D9" w:rsidP="00275E06">
      <w:pPr>
        <w:pStyle w:val="AAA0"/>
        <w:spacing w:after="0"/>
        <w:ind w:firstLine="567"/>
        <w:rPr>
          <w:b/>
          <w:sz w:val="28"/>
          <w:szCs w:val="28"/>
        </w:rPr>
      </w:pP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Порядок согласования и утверждения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определять детальные процедуры рассмотрения администрацией МО </w:t>
      </w:r>
      <w:proofErr w:type="spellStart"/>
      <w:r w:rsidRPr="00275E06">
        <w:rPr>
          <w:sz w:val="28"/>
          <w:szCs w:val="28"/>
        </w:rPr>
        <w:t>р.п.ПервомайскийЩёкинского</w:t>
      </w:r>
      <w:proofErr w:type="spellEnd"/>
      <w:r w:rsidRPr="00275E06">
        <w:rPr>
          <w:sz w:val="28"/>
          <w:szCs w:val="28"/>
        </w:rPr>
        <w:t xml:space="preserve"> района инвестиционных программ, сроки рассмотрения, порядок учета разногласий, а также порядок корректировки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случае необходимости.</w:t>
      </w:r>
    </w:p>
    <w:p w:rsidR="00275E06" w:rsidRPr="00275E06" w:rsidRDefault="00275E06" w:rsidP="00275E06">
      <w:pPr>
        <w:pStyle w:val="AAA0"/>
        <w:spacing w:after="0"/>
        <w:ind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Процедуры согласования инвестиционных </w:t>
      </w:r>
      <w:r w:rsidR="000565D9" w:rsidRPr="00275E06">
        <w:rPr>
          <w:sz w:val="28"/>
          <w:szCs w:val="28"/>
        </w:rPr>
        <w:t>программ должны</w:t>
      </w:r>
      <w:r w:rsidRPr="00275E06">
        <w:rPr>
          <w:sz w:val="28"/>
          <w:szCs w:val="28"/>
        </w:rPr>
        <w:t xml:space="preserve"> содержать: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сроки рассмотрения органом тарифного регулирования инвестиционных программ;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причины, порядок и сроки формирования запроса на дополнительную информацию органом тарифного регулирования;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проведения согласительных совещаний между органом тарифного регулирования и организацией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 сроки внесения корректировок в проект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процедуры утверждения инвестиционных программ.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Помимо согласования инвестиционных </w:t>
      </w:r>
      <w:r w:rsidR="000565D9" w:rsidRPr="00275E06">
        <w:rPr>
          <w:sz w:val="28"/>
          <w:szCs w:val="28"/>
        </w:rPr>
        <w:t>программ между</w:t>
      </w:r>
      <w:r w:rsidRPr="00275E06">
        <w:rPr>
          <w:sz w:val="28"/>
          <w:szCs w:val="28"/>
        </w:rPr>
        <w:t xml:space="preserve"> администрацией МО </w:t>
      </w:r>
      <w:proofErr w:type="spellStart"/>
      <w:r w:rsidRPr="00275E06">
        <w:rPr>
          <w:sz w:val="28"/>
          <w:szCs w:val="28"/>
        </w:rPr>
        <w:t>р.п.ПервомайскийЩёкинского</w:t>
      </w:r>
      <w:proofErr w:type="spellEnd"/>
      <w:r w:rsidRPr="00275E06">
        <w:rPr>
          <w:sz w:val="28"/>
          <w:szCs w:val="28"/>
        </w:rPr>
        <w:t xml:space="preserve"> района и организациями коммунального комплекса, необходимо также обеспечить согласование инвестиционных </w:t>
      </w:r>
      <w:r w:rsidR="000565D9" w:rsidRPr="00275E06">
        <w:rPr>
          <w:sz w:val="28"/>
          <w:szCs w:val="28"/>
        </w:rPr>
        <w:t>программ с</w:t>
      </w:r>
      <w:r w:rsidRPr="00275E06">
        <w:rPr>
          <w:sz w:val="28"/>
          <w:szCs w:val="28"/>
        </w:rPr>
        <w:t xml:space="preserve"> вышестоящими органами тарифного регулирования Тульской области (</w:t>
      </w:r>
      <w:r w:rsidR="00243DB2">
        <w:rPr>
          <w:sz w:val="28"/>
          <w:szCs w:val="28"/>
        </w:rPr>
        <w:t>Комитетом</w:t>
      </w:r>
      <w:r w:rsidRPr="00275E06">
        <w:rPr>
          <w:sz w:val="28"/>
          <w:szCs w:val="28"/>
        </w:rPr>
        <w:t xml:space="preserve"> Тульской области по тарифам).</w:t>
      </w:r>
    </w:p>
    <w:p w:rsidR="00275E06" w:rsidRPr="00275E06" w:rsidRDefault="00275E06" w:rsidP="00275E06">
      <w:pPr>
        <w:pStyle w:val="L3"/>
        <w:spacing w:after="0"/>
        <w:ind w:firstLine="720"/>
        <w:rPr>
          <w:rFonts w:ascii="Times New Roman" w:hAnsi="Times New Roman"/>
          <w:sz w:val="28"/>
          <w:szCs w:val="28"/>
        </w:rPr>
      </w:pPr>
      <w:r w:rsidRPr="00275E06">
        <w:rPr>
          <w:rFonts w:ascii="Times New Roman" w:hAnsi="Times New Roman"/>
          <w:sz w:val="28"/>
          <w:szCs w:val="28"/>
        </w:rPr>
        <w:t xml:space="preserve">Разработка требований к договорам (соглашениям) на реализацию инвестиционных программ организаций коммунального </w:t>
      </w:r>
      <w:r w:rsidR="000565D9" w:rsidRPr="00275E06">
        <w:rPr>
          <w:rFonts w:ascii="Times New Roman" w:hAnsi="Times New Roman"/>
          <w:sz w:val="28"/>
          <w:szCs w:val="28"/>
        </w:rPr>
        <w:t>комплекса и</w:t>
      </w:r>
      <w:r w:rsidRPr="00275E06">
        <w:rPr>
          <w:rFonts w:ascii="Times New Roman" w:hAnsi="Times New Roman"/>
          <w:sz w:val="28"/>
          <w:szCs w:val="28"/>
        </w:rPr>
        <w:t xml:space="preserve"> заключение соответствующих договоров (соглашений)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Необходимость заключения подобных договоров обусловлена ч. 13 ст. 11 Федерального закона № 210-ФЗ «Об основах регулирования тарифов организаций коммунального комплекса». Фиксирование требований к </w:t>
      </w:r>
      <w:r w:rsidRPr="00275E06">
        <w:rPr>
          <w:sz w:val="28"/>
          <w:szCs w:val="28"/>
        </w:rPr>
        <w:lastRenderedPageBreak/>
        <w:t>договорам (соглашениям) на реализацию инвестиционных программ обеспечит распределение рисков между администрацией и соответствующей организацией коммунального комплекса при реализации инвестиционной программы, а также определит права организации коммунального комплекса на созданное имущество (построенные системы коммунальной инфраструктуры), распределит ответственность за финансовые риски.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Администрации МО </w:t>
      </w:r>
      <w:proofErr w:type="spellStart"/>
      <w:r w:rsidRPr="00275E06">
        <w:rPr>
          <w:sz w:val="28"/>
          <w:szCs w:val="28"/>
        </w:rPr>
        <w:t>р.п.ПервомайскийЩёкинского</w:t>
      </w:r>
      <w:proofErr w:type="spellEnd"/>
      <w:r w:rsidRPr="00275E06">
        <w:rPr>
          <w:sz w:val="28"/>
          <w:szCs w:val="28"/>
        </w:rPr>
        <w:t xml:space="preserve"> района необходимо разработать примерные формы инвестиционных договоров (соглашений), заключаемых администрацией и организациями коммунального комплекса в целях развития систем коммунальной инфраструктуры. Примерные формы инвестиционных договоров (соглашений), заключаемых между администрацией и организациями коммунального комплекса в целях развития систем коммунальной инфраструктуры, должны содержать следующие элементы: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цели и задачи инвестиционной программы, сформулированные в соответствии с техническим заданием;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основные показатели реализации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соответствии с методикой контроля за исполнением инвестиционной </w:t>
      </w:r>
      <w:r w:rsidR="006C7171" w:rsidRPr="00275E06">
        <w:rPr>
          <w:sz w:val="28"/>
          <w:szCs w:val="28"/>
        </w:rPr>
        <w:t xml:space="preserve">программы </w:t>
      </w:r>
      <w:proofErr w:type="spellStart"/>
      <w:r w:rsidR="006C7171" w:rsidRPr="00275E06">
        <w:rPr>
          <w:sz w:val="28"/>
          <w:szCs w:val="28"/>
        </w:rPr>
        <w:t>ипоставленными</w:t>
      </w:r>
      <w:proofErr w:type="spellEnd"/>
      <w:r w:rsidR="006C7171" w:rsidRPr="00275E06">
        <w:rPr>
          <w:sz w:val="28"/>
          <w:szCs w:val="28"/>
        </w:rPr>
        <w:t xml:space="preserve"> целями,</w:t>
      </w:r>
      <w:r w:rsidRPr="00275E06">
        <w:rPr>
          <w:sz w:val="28"/>
          <w:szCs w:val="28"/>
        </w:rPr>
        <w:t xml:space="preserve"> и задачами;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источники обеспечения финансовых потребностей для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срок действия договора (соглашения);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перечень и сроки подключения объектов капитального строительства к системам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разграничение прав на вновь построенные объекты коммунальной инфраструктуры;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осуществления контроля над реализацией инвестиционной программы, наложения санкций на организацию коммунального комплекса за неисполнение или несвоевременное исполнение обязательств по реализации инвестиционной программы;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условия и порядок корректировки инвестиционной программы, тарифов на подключение;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ответственность сторон;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условия и сроки изменения и </w:t>
      </w:r>
      <w:r w:rsidR="000565D9" w:rsidRPr="00275E06">
        <w:rPr>
          <w:sz w:val="28"/>
          <w:szCs w:val="28"/>
        </w:rPr>
        <w:t>прекращения договора</w:t>
      </w:r>
      <w:r w:rsidRPr="00275E06">
        <w:rPr>
          <w:sz w:val="28"/>
          <w:szCs w:val="28"/>
        </w:rPr>
        <w:t xml:space="preserve"> (соглашения).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В случае привлечения организацией коммунального комплекса внешних источников финансирования (кредитов, выпуска облигаций, средств акционеров и т.п.), соглашение должно устанавливать порядок возврата этих средств, если сроки возврата займа превышают сроки реализации инвестиционной программы. 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Соглашение также должно предусматривать порядок разграничения прав на вновь построенные объекты коммунальной инфраструктуры, определять условия перехода указанных объектов в муниципальную собственность или собственность организации коммунального комплекса.</w:t>
      </w:r>
    </w:p>
    <w:p w:rsid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 xml:space="preserve">Инвестиционные договора заключаются с организациями коммунального комплекса, чьи инвестиционные </w:t>
      </w:r>
      <w:r w:rsidR="000565D9" w:rsidRPr="00275E06">
        <w:rPr>
          <w:sz w:val="28"/>
          <w:szCs w:val="28"/>
        </w:rPr>
        <w:t>программы были</w:t>
      </w:r>
      <w:r w:rsidRPr="00275E06">
        <w:rPr>
          <w:sz w:val="28"/>
          <w:szCs w:val="28"/>
        </w:rPr>
        <w:t xml:space="preserve"> согласованы и утверждены в установленном порядке.</w:t>
      </w:r>
    </w:p>
    <w:p w:rsidR="000565D9" w:rsidRPr="00275E06" w:rsidRDefault="000565D9" w:rsidP="00275E06">
      <w:pPr>
        <w:pStyle w:val="AAA0"/>
        <w:spacing w:after="0"/>
        <w:ind w:firstLine="567"/>
        <w:rPr>
          <w:sz w:val="28"/>
          <w:szCs w:val="28"/>
        </w:rPr>
      </w:pPr>
    </w:p>
    <w:p w:rsidR="00275E06" w:rsidRDefault="00275E06" w:rsidP="004B4CDD">
      <w:pPr>
        <w:pStyle w:val="L3"/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275E06">
        <w:rPr>
          <w:rFonts w:ascii="Times New Roman" w:hAnsi="Times New Roman"/>
          <w:b/>
          <w:sz w:val="28"/>
          <w:szCs w:val="28"/>
        </w:rPr>
        <w:t>Разработка методики контроля (мониторинга) исполнения инвестиционных программ организациями коммунального комплекса</w:t>
      </w:r>
    </w:p>
    <w:p w:rsidR="000565D9" w:rsidRPr="000565D9" w:rsidRDefault="000565D9" w:rsidP="000565D9">
      <w:pPr>
        <w:pStyle w:val="AAA0"/>
      </w:pPr>
    </w:p>
    <w:p w:rsidR="00275E06" w:rsidRPr="00275E06" w:rsidRDefault="00275E06" w:rsidP="00275E06">
      <w:pPr>
        <w:pStyle w:val="AAA0"/>
        <w:suppressAutoHyphens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Для контроля реализации инвестиционных программ организаций коммунального комплекса администрация МО </w:t>
      </w:r>
      <w:proofErr w:type="spellStart"/>
      <w:r w:rsidRPr="00275E06">
        <w:rPr>
          <w:sz w:val="28"/>
          <w:szCs w:val="28"/>
        </w:rPr>
        <w:t>р.п.ПервомайскийЩёкинского</w:t>
      </w:r>
      <w:proofErr w:type="spellEnd"/>
      <w:r w:rsidRPr="00275E06">
        <w:rPr>
          <w:sz w:val="28"/>
          <w:szCs w:val="28"/>
        </w:rPr>
        <w:t xml:space="preserve"> района разрабатывает методику осуществления контроля (мониторинга) реализации</w:t>
      </w:r>
      <w:r w:rsidR="004B4CDD">
        <w:rPr>
          <w:sz w:val="28"/>
          <w:szCs w:val="28"/>
        </w:rPr>
        <w:t xml:space="preserve"> инвестиционных программ (далее - </w:t>
      </w:r>
      <w:r w:rsidRPr="00275E06">
        <w:rPr>
          <w:sz w:val="28"/>
          <w:szCs w:val="28"/>
        </w:rPr>
        <w:t>Методика), применение которой позволит обеспечить прозрачность и эффективность деятельности организаций коммунального комплекса.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исполнения инвестиционной </w:t>
      </w:r>
      <w:r w:rsidR="000565D9" w:rsidRPr="00275E06">
        <w:rPr>
          <w:sz w:val="28"/>
          <w:szCs w:val="28"/>
        </w:rPr>
        <w:t>программы должен</w:t>
      </w:r>
      <w:r w:rsidRPr="00275E06">
        <w:rPr>
          <w:sz w:val="28"/>
          <w:szCs w:val="28"/>
        </w:rPr>
        <w:t xml:space="preserve"> осуществляться администрацией </w:t>
      </w:r>
      <w:r w:rsidR="004026A7">
        <w:rPr>
          <w:sz w:val="28"/>
          <w:szCs w:val="28"/>
        </w:rPr>
        <w:t xml:space="preserve">МО </w:t>
      </w:r>
      <w:r w:rsidRPr="00275E06">
        <w:rPr>
          <w:sz w:val="28"/>
          <w:szCs w:val="28"/>
        </w:rPr>
        <w:t>Щёкинск</w:t>
      </w:r>
      <w:r w:rsidR="004026A7">
        <w:rPr>
          <w:sz w:val="28"/>
          <w:szCs w:val="28"/>
        </w:rPr>
        <w:t>ий</w:t>
      </w:r>
      <w:r w:rsidRPr="00275E06">
        <w:rPr>
          <w:sz w:val="28"/>
          <w:szCs w:val="28"/>
        </w:rPr>
        <w:t xml:space="preserve"> район, при этом субъектами должны являться все организации коммунального комплекса, реализующие утвержденные инвестиционные программы.</w:t>
      </w:r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 xml:space="preserve">Контроль за исполнением инвестиционных </w:t>
      </w:r>
      <w:r w:rsidR="000565D9" w:rsidRPr="00275E06">
        <w:rPr>
          <w:sz w:val="28"/>
          <w:szCs w:val="28"/>
        </w:rPr>
        <w:t>программ должен</w:t>
      </w:r>
      <w:r w:rsidRPr="00275E06">
        <w:rPr>
          <w:sz w:val="28"/>
          <w:szCs w:val="28"/>
        </w:rPr>
        <w:t xml:space="preserve"> осуществляться с учетом следующих принципов: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регулярность;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законность получения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системность организации наблюдений и контроля над результатами деятельности организаций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достоверность информации;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единство и сопоставимость методов наблюдений и контроля, сбора, обработки, использования и распространения информации.</w:t>
      </w:r>
    </w:p>
    <w:p w:rsidR="00275E06" w:rsidRPr="00275E06" w:rsidRDefault="00275E06" w:rsidP="00275E06">
      <w:pPr>
        <w:pStyle w:val="AAA0"/>
        <w:spacing w:after="0"/>
        <w:ind w:firstLine="709"/>
        <w:rPr>
          <w:sz w:val="28"/>
          <w:szCs w:val="28"/>
        </w:rPr>
      </w:pPr>
      <w:r w:rsidRPr="00275E06">
        <w:rPr>
          <w:sz w:val="28"/>
          <w:szCs w:val="28"/>
        </w:rPr>
        <w:t>Методика должна определять: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полномочия, права и обязанности контролирующего органа и организации коммунального комплекса;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регламент получения информации, необходимой для осуществления контроля;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порядок использования информации, полученной контролирующим органом.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t>Орган регулирования контролирует: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6C7171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натуральном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выполнение мероприятий инвестиционной </w:t>
      </w:r>
      <w:r w:rsidR="000565D9" w:rsidRPr="00275E06">
        <w:rPr>
          <w:sz w:val="28"/>
          <w:szCs w:val="28"/>
        </w:rPr>
        <w:t>программы в</w:t>
      </w:r>
      <w:r w:rsidRPr="00275E06">
        <w:rPr>
          <w:sz w:val="28"/>
          <w:szCs w:val="28"/>
        </w:rPr>
        <w:t xml:space="preserve"> стоимостном выражении;</w:t>
      </w:r>
    </w:p>
    <w:p w:rsidR="00275E06" w:rsidRPr="00275E06" w:rsidRDefault="00275E06" w:rsidP="00275E06">
      <w:pPr>
        <w:pStyle w:val="L999"/>
        <w:tabs>
          <w:tab w:val="clear" w:pos="720"/>
          <w:tab w:val="num" w:pos="0"/>
          <w:tab w:val="left" w:pos="1080"/>
        </w:tabs>
        <w:spacing w:after="0"/>
        <w:ind w:left="0" w:firstLine="720"/>
        <w:rPr>
          <w:sz w:val="28"/>
          <w:szCs w:val="28"/>
        </w:rPr>
      </w:pPr>
      <w:r w:rsidRPr="00275E06">
        <w:rPr>
          <w:sz w:val="28"/>
          <w:szCs w:val="28"/>
        </w:rPr>
        <w:t xml:space="preserve">влияние реализации инвестиционной </w:t>
      </w:r>
      <w:r w:rsidR="000565D9" w:rsidRPr="00275E06">
        <w:rPr>
          <w:sz w:val="28"/>
          <w:szCs w:val="28"/>
        </w:rPr>
        <w:t>программы на</w:t>
      </w:r>
      <w:r w:rsidRPr="00275E06">
        <w:rPr>
          <w:sz w:val="28"/>
          <w:szCs w:val="28"/>
        </w:rPr>
        <w:t xml:space="preserve"> состояние и развитие систем коммунальной инфраструктуры (аварийность на сетях коммунальной инфраструктуры, изменение доли протяженности сетей коммунальной инфраструктуры, требующих замены, в общей протяженности сетей коммунальной инфраструктуры и т.д.).</w:t>
      </w:r>
    </w:p>
    <w:p w:rsid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  <w:r w:rsidRPr="00275E06">
        <w:rPr>
          <w:sz w:val="28"/>
          <w:szCs w:val="28"/>
        </w:rPr>
        <w:lastRenderedPageBreak/>
        <w:t xml:space="preserve">Утвержденная методика должна использоваться администрацией для контроля реализации инвестиционных программ организаций коммунального комплекса. </w:t>
      </w:r>
    </w:p>
    <w:p w:rsidR="00275E06" w:rsidRPr="00275E06" w:rsidRDefault="00275E06" w:rsidP="00275E06">
      <w:pPr>
        <w:pStyle w:val="AAA0"/>
        <w:spacing w:after="0"/>
        <w:ind w:firstLine="539"/>
        <w:rPr>
          <w:sz w:val="28"/>
          <w:szCs w:val="28"/>
        </w:rPr>
      </w:pPr>
    </w:p>
    <w:p w:rsidR="00275E06" w:rsidRPr="00275E06" w:rsidRDefault="00275E06" w:rsidP="00275E06">
      <w:pPr>
        <w:pStyle w:val="AAA0"/>
        <w:numPr>
          <w:ilvl w:val="0"/>
          <w:numId w:val="2"/>
        </w:numPr>
        <w:ind w:left="0" w:firstLine="709"/>
        <w:jc w:val="center"/>
        <w:rPr>
          <w:b/>
          <w:sz w:val="28"/>
          <w:szCs w:val="28"/>
        </w:rPr>
      </w:pPr>
      <w:r w:rsidRPr="00275E06">
        <w:rPr>
          <w:b/>
          <w:sz w:val="28"/>
          <w:szCs w:val="28"/>
        </w:rPr>
        <w:t>Оценка социально-экономической и экологической эффективности</w:t>
      </w:r>
      <w:bookmarkEnd w:id="16"/>
    </w:p>
    <w:p w:rsidR="00275E06" w:rsidRPr="00275E06" w:rsidRDefault="00275E06" w:rsidP="00275E06">
      <w:pPr>
        <w:pStyle w:val="AAA0"/>
        <w:spacing w:after="0"/>
        <w:ind w:firstLine="567"/>
        <w:rPr>
          <w:sz w:val="28"/>
          <w:szCs w:val="28"/>
        </w:rPr>
      </w:pPr>
      <w:r w:rsidRPr="00275E06">
        <w:rPr>
          <w:sz w:val="28"/>
          <w:szCs w:val="28"/>
        </w:rPr>
        <w:t>В результате реализации программы комплексного развития будут получены следующие эффекты:</w:t>
      </w:r>
    </w:p>
    <w:p w:rsidR="00275E06" w:rsidRP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надежность и срок службы систем электроснабжения;</w:t>
      </w:r>
    </w:p>
    <w:p w:rsidR="00275E06" w:rsidRDefault="00275E06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 w:rsidRPr="00275E06">
        <w:rPr>
          <w:sz w:val="28"/>
          <w:szCs w:val="28"/>
        </w:rPr>
        <w:t>повысится эффективность деятельности организаций коммунального комплекса за счет снижения резервных мощностей генерирующих объектов, более эффективного использования имеющихся мощностей.</w:t>
      </w:r>
    </w:p>
    <w:p w:rsidR="006B7B8C" w:rsidRPr="00275E06" w:rsidRDefault="006B7B8C" w:rsidP="00275E06">
      <w:pPr>
        <w:pStyle w:val="Lbullit"/>
        <w:tabs>
          <w:tab w:val="clear" w:pos="567"/>
          <w:tab w:val="num" w:pos="900"/>
        </w:tabs>
        <w:spacing w:before="0" w:after="0"/>
        <w:ind w:left="0" w:firstLine="709"/>
        <w:rPr>
          <w:sz w:val="28"/>
          <w:szCs w:val="28"/>
        </w:rPr>
      </w:pPr>
      <w:r>
        <w:rPr>
          <w:sz w:val="28"/>
          <w:szCs w:val="28"/>
        </w:rPr>
        <w:t xml:space="preserve">повысится качество водоснабжения, представляемого для питьевых нужд населения. </w:t>
      </w:r>
    </w:p>
    <w:bookmarkEnd w:id="15"/>
    <w:p w:rsidR="00275E06" w:rsidRPr="00275E06" w:rsidRDefault="00275E06" w:rsidP="00275E06">
      <w:pPr>
        <w:pStyle w:val="AAA0"/>
        <w:rPr>
          <w:sz w:val="28"/>
          <w:szCs w:val="28"/>
        </w:rPr>
      </w:pPr>
    </w:p>
    <w:p w:rsidR="00910BF8" w:rsidRPr="00275E06" w:rsidRDefault="00910BF8" w:rsidP="00E357EF">
      <w:pPr>
        <w:ind w:firstLine="720"/>
        <w:jc w:val="right"/>
        <w:rPr>
          <w:rFonts w:ascii="Times New Roman" w:hAnsi="Times New Roman" w:cs="Times New Roman"/>
          <w:sz w:val="28"/>
          <w:szCs w:val="28"/>
        </w:rPr>
      </w:pPr>
    </w:p>
    <w:sectPr w:rsidR="00910BF8" w:rsidRPr="00275E06" w:rsidSect="00194567">
      <w:pgSz w:w="11904" w:h="16834"/>
      <w:pgMar w:top="1134" w:right="851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,BoldOOEnc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6B4E56"/>
    <w:multiLevelType w:val="hybridMultilevel"/>
    <w:tmpl w:val="27E27EC8"/>
    <w:lvl w:ilvl="0" w:tplc="57026372">
      <w:start w:val="1"/>
      <w:numFmt w:val="bullet"/>
      <w:pStyle w:val="Lbullit"/>
      <w:lvlText w:val="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790B6E41"/>
    <w:multiLevelType w:val="multilevel"/>
    <w:tmpl w:val="1A08250A"/>
    <w:lvl w:ilvl="0">
      <w:start w:val="1"/>
      <w:numFmt w:val="decimal"/>
      <w:lvlText w:val="%1."/>
      <w:lvlJc w:val="left"/>
      <w:pPr>
        <w:ind w:left="1353" w:hanging="360"/>
      </w:pPr>
      <w:rPr>
        <w:rFonts w:cs="Times New Roman"/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433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/>
      </w:r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doNotUseHTMLParagraphAutoSpacing/>
  </w:compat>
  <w:rsids>
    <w:rsidRoot w:val="00273CD9"/>
    <w:rsid w:val="00001B07"/>
    <w:rsid w:val="00014405"/>
    <w:rsid w:val="00014C62"/>
    <w:rsid w:val="000565D9"/>
    <w:rsid w:val="00086435"/>
    <w:rsid w:val="000C028E"/>
    <w:rsid w:val="000C0DDF"/>
    <w:rsid w:val="000D66B2"/>
    <w:rsid w:val="001017EE"/>
    <w:rsid w:val="001470FE"/>
    <w:rsid w:val="001718A4"/>
    <w:rsid w:val="00180E7F"/>
    <w:rsid w:val="00194567"/>
    <w:rsid w:val="001C40B7"/>
    <w:rsid w:val="001F3284"/>
    <w:rsid w:val="002246B5"/>
    <w:rsid w:val="00243DB2"/>
    <w:rsid w:val="00273CD9"/>
    <w:rsid w:val="00275E06"/>
    <w:rsid w:val="00313EDF"/>
    <w:rsid w:val="00334737"/>
    <w:rsid w:val="003358B6"/>
    <w:rsid w:val="00355152"/>
    <w:rsid w:val="003C1F95"/>
    <w:rsid w:val="003E79AA"/>
    <w:rsid w:val="004026A7"/>
    <w:rsid w:val="00436DB3"/>
    <w:rsid w:val="00482EE8"/>
    <w:rsid w:val="004A1ECF"/>
    <w:rsid w:val="004A43B9"/>
    <w:rsid w:val="004B4CDD"/>
    <w:rsid w:val="005137C8"/>
    <w:rsid w:val="00537877"/>
    <w:rsid w:val="0056673D"/>
    <w:rsid w:val="005956CF"/>
    <w:rsid w:val="005E4C10"/>
    <w:rsid w:val="00611A80"/>
    <w:rsid w:val="00675C2A"/>
    <w:rsid w:val="0069794B"/>
    <w:rsid w:val="006A6CA2"/>
    <w:rsid w:val="006B7B8C"/>
    <w:rsid w:val="006C7171"/>
    <w:rsid w:val="006D1DB9"/>
    <w:rsid w:val="006D3DD8"/>
    <w:rsid w:val="007254D6"/>
    <w:rsid w:val="00727619"/>
    <w:rsid w:val="007579C4"/>
    <w:rsid w:val="007624FC"/>
    <w:rsid w:val="00771DB0"/>
    <w:rsid w:val="007B17F9"/>
    <w:rsid w:val="007D4CF7"/>
    <w:rsid w:val="00853CC5"/>
    <w:rsid w:val="00893E7D"/>
    <w:rsid w:val="008A2262"/>
    <w:rsid w:val="008C033C"/>
    <w:rsid w:val="00910BF8"/>
    <w:rsid w:val="00913847"/>
    <w:rsid w:val="009622B8"/>
    <w:rsid w:val="00972A7D"/>
    <w:rsid w:val="009A47C8"/>
    <w:rsid w:val="009F4BF4"/>
    <w:rsid w:val="00A07C42"/>
    <w:rsid w:val="00A345C4"/>
    <w:rsid w:val="00A41BD4"/>
    <w:rsid w:val="00A853AD"/>
    <w:rsid w:val="00AB355A"/>
    <w:rsid w:val="00AF3F70"/>
    <w:rsid w:val="00BE008E"/>
    <w:rsid w:val="00C0090C"/>
    <w:rsid w:val="00D3132D"/>
    <w:rsid w:val="00E0596F"/>
    <w:rsid w:val="00E21D84"/>
    <w:rsid w:val="00E357EF"/>
    <w:rsid w:val="00E52ED5"/>
    <w:rsid w:val="00E9525E"/>
    <w:rsid w:val="00EE1A50"/>
    <w:rsid w:val="00EF3FC2"/>
    <w:rsid w:val="00F50074"/>
    <w:rsid w:val="00F74560"/>
    <w:rsid w:val="00F90CA8"/>
    <w:rsid w:val="00FE1A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45C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345C4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rsid w:val="00A345C4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A345C4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A345C4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345C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A345C4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A345C4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A345C4"/>
    <w:rPr>
      <w:rFonts w:asciiTheme="minorHAnsi" w:eastAsiaTheme="minorEastAsia" w:hAnsiTheme="minorHAnsi"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A345C4"/>
    <w:rPr>
      <w:b/>
      <w:color w:val="000080"/>
    </w:rPr>
  </w:style>
  <w:style w:type="character" w:customStyle="1" w:styleId="a4">
    <w:name w:val="Гипертекстовая ссылка"/>
    <w:basedOn w:val="a3"/>
    <w:uiPriority w:val="99"/>
    <w:rsid w:val="00A345C4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basedOn w:val="a4"/>
    <w:uiPriority w:val="99"/>
    <w:rsid w:val="00A345C4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A345C4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A345C4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A345C4"/>
    <w:pPr>
      <w:jc w:val="both"/>
    </w:pPr>
    <w:rPr>
      <w:rFonts w:ascii="Verdana" w:hAnsi="Verdana" w:cs="Verdana"/>
    </w:rPr>
  </w:style>
  <w:style w:type="paragraph" w:customStyle="1" w:styleId="a9">
    <w:name w:val="Заголовок"/>
    <w:basedOn w:val="a8"/>
    <w:next w:val="a"/>
    <w:uiPriority w:val="99"/>
    <w:rsid w:val="00A345C4"/>
    <w:rPr>
      <w:rFonts w:ascii="Arial" w:hAnsi="Arial" w:cs="Arial"/>
      <w:b/>
      <w:bCs/>
      <w:color w:val="C0C0C0"/>
    </w:rPr>
  </w:style>
  <w:style w:type="character" w:customStyle="1" w:styleId="aa">
    <w:name w:val="Заголовок своего сообщения"/>
    <w:basedOn w:val="a3"/>
    <w:uiPriority w:val="99"/>
    <w:rsid w:val="00A345C4"/>
    <w:rPr>
      <w:rFonts w:cs="Times New Roman"/>
      <w:b/>
      <w:bCs/>
      <w:color w:val="000080"/>
    </w:rPr>
  </w:style>
  <w:style w:type="paragraph" w:customStyle="1" w:styleId="ab">
    <w:name w:val="Заголовок статьи"/>
    <w:basedOn w:val="a"/>
    <w:next w:val="a"/>
    <w:uiPriority w:val="99"/>
    <w:rsid w:val="00A345C4"/>
    <w:pPr>
      <w:ind w:left="1612" w:hanging="892"/>
      <w:jc w:val="both"/>
    </w:pPr>
  </w:style>
  <w:style w:type="character" w:customStyle="1" w:styleId="ac">
    <w:name w:val="Заголовок чужого сообщения"/>
    <w:basedOn w:val="a3"/>
    <w:uiPriority w:val="99"/>
    <w:rsid w:val="00A345C4"/>
    <w:rPr>
      <w:rFonts w:cs="Times New Roman"/>
      <w:b/>
      <w:bCs/>
      <w:color w:val="FF0000"/>
    </w:rPr>
  </w:style>
  <w:style w:type="paragraph" w:customStyle="1" w:styleId="ad">
    <w:name w:val="Интерактивный заголовок"/>
    <w:basedOn w:val="a9"/>
    <w:next w:val="a"/>
    <w:uiPriority w:val="99"/>
    <w:rsid w:val="00A345C4"/>
    <w:rPr>
      <w:b w:val="0"/>
      <w:bCs w:val="0"/>
      <w:color w:val="auto"/>
      <w:u w:val="single"/>
    </w:rPr>
  </w:style>
  <w:style w:type="paragraph" w:customStyle="1" w:styleId="ae">
    <w:name w:val="Интерфейс"/>
    <w:basedOn w:val="a"/>
    <w:next w:val="a"/>
    <w:uiPriority w:val="99"/>
    <w:rsid w:val="00A345C4"/>
    <w:pPr>
      <w:jc w:val="both"/>
    </w:pPr>
    <w:rPr>
      <w:color w:val="ECE9D8"/>
      <w:sz w:val="22"/>
      <w:szCs w:val="22"/>
    </w:rPr>
  </w:style>
  <w:style w:type="paragraph" w:customStyle="1" w:styleId="af">
    <w:name w:val="Комментарий"/>
    <w:basedOn w:val="a"/>
    <w:next w:val="a"/>
    <w:uiPriority w:val="99"/>
    <w:rsid w:val="00A345C4"/>
    <w:pPr>
      <w:ind w:left="170"/>
      <w:jc w:val="both"/>
    </w:pPr>
    <w:rPr>
      <w:i/>
      <w:iCs/>
      <w:color w:val="800080"/>
    </w:rPr>
  </w:style>
  <w:style w:type="paragraph" w:customStyle="1" w:styleId="af0">
    <w:name w:val="Информация об изменениях документа"/>
    <w:basedOn w:val="af"/>
    <w:next w:val="a"/>
    <w:uiPriority w:val="99"/>
    <w:rsid w:val="00A345C4"/>
    <w:pPr>
      <w:ind w:left="0"/>
    </w:pPr>
  </w:style>
  <w:style w:type="paragraph" w:customStyle="1" w:styleId="af1">
    <w:name w:val="Текст (лев. подпись)"/>
    <w:basedOn w:val="a"/>
    <w:next w:val="a"/>
    <w:uiPriority w:val="99"/>
    <w:rsid w:val="00A345C4"/>
  </w:style>
  <w:style w:type="paragraph" w:customStyle="1" w:styleId="af2">
    <w:name w:val="Колонтитул (левый)"/>
    <w:basedOn w:val="af1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uiPriority w:val="99"/>
    <w:rsid w:val="00A345C4"/>
    <w:pPr>
      <w:jc w:val="right"/>
    </w:pPr>
  </w:style>
  <w:style w:type="paragraph" w:customStyle="1" w:styleId="af4">
    <w:name w:val="Колонтитул (правый)"/>
    <w:basedOn w:val="af3"/>
    <w:next w:val="a"/>
    <w:uiPriority w:val="99"/>
    <w:rsid w:val="00A345C4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uiPriority w:val="99"/>
    <w:rsid w:val="00A345C4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Куда обратиться?"/>
    <w:basedOn w:val="a"/>
    <w:next w:val="a"/>
    <w:uiPriority w:val="99"/>
    <w:rsid w:val="00A345C4"/>
    <w:pPr>
      <w:jc w:val="both"/>
    </w:pPr>
  </w:style>
  <w:style w:type="paragraph" w:customStyle="1" w:styleId="af7">
    <w:name w:val="Моноширинный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character" w:customStyle="1" w:styleId="af8">
    <w:name w:val="Найденные слова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9">
    <w:name w:val="Не вступил в силу"/>
    <w:basedOn w:val="a3"/>
    <w:uiPriority w:val="99"/>
    <w:rsid w:val="00A345C4"/>
    <w:rPr>
      <w:rFonts w:cs="Times New Roman"/>
      <w:b/>
      <w:bCs/>
      <w:color w:val="008080"/>
    </w:rPr>
  </w:style>
  <w:style w:type="paragraph" w:customStyle="1" w:styleId="afa">
    <w:name w:val="Необходимые документы"/>
    <w:basedOn w:val="a"/>
    <w:next w:val="a"/>
    <w:uiPriority w:val="99"/>
    <w:rsid w:val="00A345C4"/>
    <w:pPr>
      <w:ind w:left="118"/>
      <w:jc w:val="both"/>
    </w:pPr>
  </w:style>
  <w:style w:type="paragraph" w:customStyle="1" w:styleId="afb">
    <w:name w:val="Нормальный (таблица)"/>
    <w:basedOn w:val="a"/>
    <w:next w:val="a"/>
    <w:uiPriority w:val="99"/>
    <w:rsid w:val="00A345C4"/>
    <w:pPr>
      <w:jc w:val="both"/>
    </w:pPr>
  </w:style>
  <w:style w:type="paragraph" w:customStyle="1" w:styleId="afc">
    <w:name w:val="Объект"/>
    <w:basedOn w:val="a"/>
    <w:next w:val="a"/>
    <w:uiPriority w:val="99"/>
    <w:rsid w:val="00A345C4"/>
    <w:pPr>
      <w:jc w:val="both"/>
    </w:pPr>
  </w:style>
  <w:style w:type="paragraph" w:customStyle="1" w:styleId="afd">
    <w:name w:val="Таблицы (моноширинный)"/>
    <w:basedOn w:val="a"/>
    <w:next w:val="a"/>
    <w:uiPriority w:val="99"/>
    <w:rsid w:val="00A345C4"/>
    <w:pPr>
      <w:jc w:val="both"/>
    </w:pPr>
    <w:rPr>
      <w:rFonts w:ascii="Courier New" w:hAnsi="Courier New" w:cs="Courier New"/>
    </w:rPr>
  </w:style>
  <w:style w:type="paragraph" w:customStyle="1" w:styleId="afe">
    <w:name w:val="Оглавление"/>
    <w:basedOn w:val="afd"/>
    <w:next w:val="a"/>
    <w:uiPriority w:val="99"/>
    <w:rsid w:val="00A345C4"/>
    <w:pPr>
      <w:ind w:left="140"/>
    </w:pPr>
    <w:rPr>
      <w:rFonts w:ascii="Arial" w:hAnsi="Arial" w:cs="Arial"/>
    </w:rPr>
  </w:style>
  <w:style w:type="character" w:customStyle="1" w:styleId="aff">
    <w:name w:val="Опечатки"/>
    <w:uiPriority w:val="99"/>
    <w:rsid w:val="00A345C4"/>
    <w:rPr>
      <w:color w:val="FF0000"/>
    </w:rPr>
  </w:style>
  <w:style w:type="paragraph" w:customStyle="1" w:styleId="aff0">
    <w:name w:val="Переменная часть"/>
    <w:basedOn w:val="a8"/>
    <w:next w:val="a"/>
    <w:uiPriority w:val="99"/>
    <w:rsid w:val="00A345C4"/>
    <w:rPr>
      <w:rFonts w:ascii="Arial" w:hAnsi="Arial" w:cs="Arial"/>
      <w:sz w:val="20"/>
      <w:szCs w:val="20"/>
    </w:rPr>
  </w:style>
  <w:style w:type="paragraph" w:customStyle="1" w:styleId="aff1">
    <w:name w:val="Постоянная часть"/>
    <w:basedOn w:val="a8"/>
    <w:next w:val="a"/>
    <w:uiPriority w:val="99"/>
    <w:rsid w:val="00A345C4"/>
    <w:rPr>
      <w:rFonts w:ascii="Arial" w:hAnsi="Arial" w:cs="Arial"/>
      <w:sz w:val="22"/>
      <w:szCs w:val="22"/>
    </w:rPr>
  </w:style>
  <w:style w:type="paragraph" w:customStyle="1" w:styleId="aff2">
    <w:name w:val="Прижатый влево"/>
    <w:basedOn w:val="a"/>
    <w:next w:val="a"/>
    <w:uiPriority w:val="99"/>
    <w:rsid w:val="00A345C4"/>
  </w:style>
  <w:style w:type="paragraph" w:customStyle="1" w:styleId="aff3">
    <w:name w:val="Пример."/>
    <w:basedOn w:val="a"/>
    <w:next w:val="a"/>
    <w:uiPriority w:val="99"/>
    <w:rsid w:val="00A345C4"/>
    <w:pPr>
      <w:ind w:left="118" w:firstLine="602"/>
      <w:jc w:val="both"/>
    </w:pPr>
  </w:style>
  <w:style w:type="paragraph" w:customStyle="1" w:styleId="aff4">
    <w:name w:val="Примечание."/>
    <w:basedOn w:val="af"/>
    <w:next w:val="a"/>
    <w:uiPriority w:val="99"/>
    <w:rsid w:val="00A345C4"/>
    <w:pPr>
      <w:ind w:left="0"/>
    </w:pPr>
    <w:rPr>
      <w:i w:val="0"/>
      <w:iCs w:val="0"/>
      <w:color w:val="auto"/>
    </w:rPr>
  </w:style>
  <w:style w:type="character" w:customStyle="1" w:styleId="aff5">
    <w:name w:val="Продолжение ссылки"/>
    <w:basedOn w:val="a4"/>
    <w:uiPriority w:val="99"/>
    <w:rsid w:val="00A345C4"/>
    <w:rPr>
      <w:rFonts w:cs="Times New Roman"/>
      <w:b/>
      <w:bCs/>
      <w:color w:val="008000"/>
    </w:rPr>
  </w:style>
  <w:style w:type="paragraph" w:customStyle="1" w:styleId="aff6">
    <w:name w:val="Словарная статья"/>
    <w:basedOn w:val="a"/>
    <w:next w:val="a"/>
    <w:uiPriority w:val="99"/>
    <w:rsid w:val="00A345C4"/>
    <w:pPr>
      <w:ind w:right="118"/>
      <w:jc w:val="both"/>
    </w:pPr>
  </w:style>
  <w:style w:type="character" w:customStyle="1" w:styleId="aff7">
    <w:name w:val="Сравнение редакций"/>
    <w:basedOn w:val="a3"/>
    <w:uiPriority w:val="99"/>
    <w:rsid w:val="00A345C4"/>
    <w:rPr>
      <w:rFonts w:cs="Times New Roman"/>
      <w:b/>
      <w:bCs/>
      <w:color w:val="000080"/>
    </w:rPr>
  </w:style>
  <w:style w:type="character" w:customStyle="1" w:styleId="aff8">
    <w:name w:val="Сравнение редакций. Добавленный фрагмент"/>
    <w:uiPriority w:val="99"/>
    <w:rsid w:val="00A345C4"/>
    <w:rPr>
      <w:color w:val="0000FF"/>
    </w:rPr>
  </w:style>
  <w:style w:type="character" w:customStyle="1" w:styleId="aff9">
    <w:name w:val="Сравнение редакций. Удаленный фрагмент"/>
    <w:uiPriority w:val="99"/>
    <w:rsid w:val="00A345C4"/>
    <w:rPr>
      <w:strike/>
      <w:color w:val="808000"/>
    </w:rPr>
  </w:style>
  <w:style w:type="paragraph" w:customStyle="1" w:styleId="affa">
    <w:name w:val="Текст (справка)"/>
    <w:basedOn w:val="a"/>
    <w:next w:val="a"/>
    <w:uiPriority w:val="99"/>
    <w:rsid w:val="00A345C4"/>
    <w:pPr>
      <w:ind w:left="170" w:right="170"/>
    </w:pPr>
  </w:style>
  <w:style w:type="paragraph" w:customStyle="1" w:styleId="affb">
    <w:name w:val="Текст в таблице"/>
    <w:basedOn w:val="afb"/>
    <w:next w:val="a"/>
    <w:uiPriority w:val="99"/>
    <w:rsid w:val="00A345C4"/>
    <w:pPr>
      <w:ind w:firstLine="500"/>
    </w:pPr>
  </w:style>
  <w:style w:type="paragraph" w:customStyle="1" w:styleId="affc">
    <w:name w:val="Технический комментарий"/>
    <w:basedOn w:val="a"/>
    <w:next w:val="a"/>
    <w:uiPriority w:val="99"/>
    <w:rsid w:val="00A345C4"/>
  </w:style>
  <w:style w:type="character" w:customStyle="1" w:styleId="affd">
    <w:name w:val="Утратил силу"/>
    <w:basedOn w:val="a3"/>
    <w:uiPriority w:val="99"/>
    <w:rsid w:val="00A345C4"/>
    <w:rPr>
      <w:rFonts w:cs="Times New Roman"/>
      <w:b/>
      <w:bCs/>
      <w:strike/>
      <w:color w:val="808000"/>
    </w:rPr>
  </w:style>
  <w:style w:type="paragraph" w:customStyle="1" w:styleId="affe">
    <w:name w:val="Центрированный (таблица)"/>
    <w:basedOn w:val="afb"/>
    <w:next w:val="a"/>
    <w:uiPriority w:val="99"/>
    <w:rsid w:val="00A345C4"/>
    <w:pPr>
      <w:jc w:val="center"/>
    </w:pPr>
  </w:style>
  <w:style w:type="character" w:customStyle="1" w:styleId="12">
    <w:name w:val="Стиль 12 пт курсив"/>
    <w:basedOn w:val="a0"/>
    <w:uiPriority w:val="99"/>
    <w:rsid w:val="00537877"/>
    <w:rPr>
      <w:rFonts w:cs="Times New Roman"/>
      <w:i/>
      <w:iCs/>
      <w:sz w:val="24"/>
      <w:szCs w:val="24"/>
    </w:rPr>
  </w:style>
  <w:style w:type="table" w:styleId="afff">
    <w:name w:val="Table Grid"/>
    <w:basedOn w:val="a1"/>
    <w:uiPriority w:val="59"/>
    <w:rsid w:val="00FE1A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0">
    <w:name w:val="Body Text"/>
    <w:basedOn w:val="a"/>
    <w:link w:val="afff1"/>
    <w:uiPriority w:val="99"/>
    <w:semiHidden/>
    <w:unhideWhenUsed/>
    <w:rsid w:val="00E0596F"/>
    <w:pPr>
      <w:widowControl/>
      <w:autoSpaceDE/>
      <w:autoSpaceDN/>
      <w:adjustRightInd/>
    </w:pPr>
    <w:rPr>
      <w:rFonts w:ascii="Times New Roman" w:hAnsi="Times New Roman" w:cs="Times New Roman"/>
      <w:szCs w:val="20"/>
    </w:rPr>
  </w:style>
  <w:style w:type="character" w:customStyle="1" w:styleId="afff1">
    <w:name w:val="Основной текст Знак"/>
    <w:basedOn w:val="a0"/>
    <w:link w:val="afff0"/>
    <w:uiPriority w:val="99"/>
    <w:semiHidden/>
    <w:locked/>
    <w:rsid w:val="00E0596F"/>
    <w:rPr>
      <w:rFonts w:cs="Times New Roman"/>
      <w:sz w:val="20"/>
      <w:szCs w:val="20"/>
    </w:rPr>
  </w:style>
  <w:style w:type="character" w:styleId="afff2">
    <w:name w:val="Hyperlink"/>
    <w:basedOn w:val="a0"/>
    <w:uiPriority w:val="99"/>
    <w:semiHidden/>
    <w:unhideWhenUsed/>
    <w:rsid w:val="00E0596F"/>
    <w:rPr>
      <w:rFonts w:cs="Times New Roman"/>
      <w:color w:val="0000FF"/>
      <w:u w:val="single"/>
    </w:rPr>
  </w:style>
  <w:style w:type="paragraph" w:styleId="afff3">
    <w:name w:val="Plain Text"/>
    <w:basedOn w:val="a"/>
    <w:link w:val="afff4"/>
    <w:uiPriority w:val="99"/>
    <w:unhideWhenUsed/>
    <w:rsid w:val="00275E06"/>
    <w:pPr>
      <w:widowControl/>
      <w:autoSpaceDE/>
      <w:autoSpaceDN/>
      <w:adjustRightInd/>
    </w:pPr>
    <w:rPr>
      <w:rFonts w:ascii="Courier New" w:hAnsi="Courier New" w:cs="Times New Roman"/>
      <w:sz w:val="28"/>
      <w:szCs w:val="20"/>
    </w:rPr>
  </w:style>
  <w:style w:type="character" w:customStyle="1" w:styleId="afff4">
    <w:name w:val="Текст Знак"/>
    <w:basedOn w:val="a0"/>
    <w:link w:val="afff3"/>
    <w:uiPriority w:val="99"/>
    <w:locked/>
    <w:rsid w:val="00275E06"/>
    <w:rPr>
      <w:rFonts w:ascii="Courier New" w:hAnsi="Courier New" w:cs="Times New Roman"/>
      <w:sz w:val="20"/>
      <w:szCs w:val="20"/>
    </w:rPr>
  </w:style>
  <w:style w:type="character" w:customStyle="1" w:styleId="AAA">
    <w:name w:val="! AAA ! Знак Знак Знак Знак Знак Знак Знак Знак Знак"/>
    <w:basedOn w:val="a0"/>
    <w:link w:val="AAA0"/>
    <w:locked/>
    <w:rsid w:val="00275E06"/>
    <w:rPr>
      <w:rFonts w:cs="Times New Roman"/>
      <w:sz w:val="16"/>
      <w:szCs w:val="16"/>
    </w:rPr>
  </w:style>
  <w:style w:type="paragraph" w:customStyle="1" w:styleId="AAA0">
    <w:name w:val="! AAA ! Знак Знак Знак Знак Знак Знак Знак Знак"/>
    <w:link w:val="AAA"/>
    <w:qFormat/>
    <w:rsid w:val="00275E06"/>
    <w:pPr>
      <w:spacing w:after="120" w:line="240" w:lineRule="auto"/>
      <w:jc w:val="both"/>
    </w:pPr>
    <w:rPr>
      <w:sz w:val="24"/>
      <w:szCs w:val="16"/>
    </w:rPr>
  </w:style>
  <w:style w:type="character" w:customStyle="1" w:styleId="Lbullit0">
    <w:name w:val="! L=bullit ! Знак Знак Знак"/>
    <w:basedOn w:val="AAA"/>
    <w:link w:val="Lbullit"/>
    <w:locked/>
    <w:rsid w:val="00275E06"/>
    <w:rPr>
      <w:rFonts w:cs="Times New Roman"/>
      <w:color w:val="000000"/>
      <w:sz w:val="16"/>
      <w:szCs w:val="16"/>
    </w:rPr>
  </w:style>
  <w:style w:type="paragraph" w:customStyle="1" w:styleId="Lbullit">
    <w:name w:val="! L=bullit ! Знак Знак"/>
    <w:basedOn w:val="AAA0"/>
    <w:link w:val="Lbullit0"/>
    <w:rsid w:val="00275E06"/>
    <w:pPr>
      <w:numPr>
        <w:numId w:val="1"/>
      </w:numPr>
      <w:spacing w:before="60" w:after="60"/>
    </w:pPr>
    <w:rPr>
      <w:color w:val="000000"/>
    </w:rPr>
  </w:style>
  <w:style w:type="character" w:customStyle="1" w:styleId="L2">
    <w:name w:val="! L=2 ! Знак Знак Знак"/>
    <w:basedOn w:val="a0"/>
    <w:link w:val="L20"/>
    <w:locked/>
    <w:rsid w:val="00275E06"/>
    <w:rPr>
      <w:rFonts w:cs="Times New Roman"/>
      <w:b/>
      <w:smallCaps/>
      <w:color w:val="000000"/>
      <w:sz w:val="16"/>
      <w:szCs w:val="16"/>
    </w:rPr>
  </w:style>
  <w:style w:type="paragraph" w:customStyle="1" w:styleId="L20">
    <w:name w:val="! L=2 ! Знак Знак"/>
    <w:basedOn w:val="a"/>
    <w:next w:val="AAA0"/>
    <w:link w:val="L2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L3">
    <w:name w:val="! L=3 !"/>
    <w:basedOn w:val="AAA0"/>
    <w:next w:val="AAA0"/>
    <w:rsid w:val="00275E06"/>
    <w:pPr>
      <w:spacing w:after="240"/>
      <w:outlineLvl w:val="2"/>
    </w:pPr>
    <w:rPr>
      <w:rFonts w:ascii="Tahoma" w:hAnsi="Tahoma"/>
    </w:rPr>
  </w:style>
  <w:style w:type="paragraph" w:customStyle="1" w:styleId="B">
    <w:name w:val="! B !"/>
    <w:basedOn w:val="AAA0"/>
    <w:next w:val="AAA0"/>
    <w:rsid w:val="00275E06"/>
    <w:rPr>
      <w:b/>
      <w:color w:val="000000"/>
    </w:rPr>
  </w:style>
  <w:style w:type="paragraph" w:customStyle="1" w:styleId="L999">
    <w:name w:val="! L=999 !"/>
    <w:basedOn w:val="AAA0"/>
    <w:rsid w:val="00275E06"/>
    <w:pPr>
      <w:tabs>
        <w:tab w:val="num" w:pos="720"/>
      </w:tabs>
      <w:ind w:left="720" w:hanging="360"/>
    </w:pPr>
  </w:style>
  <w:style w:type="paragraph" w:customStyle="1" w:styleId="L21">
    <w:name w:val="! L=2 ! Знак"/>
    <w:basedOn w:val="a"/>
    <w:next w:val="a"/>
    <w:rsid w:val="00275E06"/>
    <w:pPr>
      <w:widowControl/>
      <w:suppressAutoHyphens/>
      <w:autoSpaceDE/>
      <w:autoSpaceDN/>
      <w:adjustRightInd/>
      <w:spacing w:before="240" w:after="120"/>
      <w:jc w:val="both"/>
      <w:outlineLvl w:val="1"/>
    </w:pPr>
    <w:rPr>
      <w:rFonts w:ascii="Times New Roman" w:hAnsi="Times New Roman" w:cs="Times New Roman"/>
      <w:b/>
      <w:smallCaps/>
      <w:color w:val="000000"/>
      <w:sz w:val="28"/>
      <w:szCs w:val="16"/>
    </w:rPr>
  </w:style>
  <w:style w:type="paragraph" w:customStyle="1" w:styleId="ConsPlusCell">
    <w:name w:val="ConsPlusCell"/>
    <w:rsid w:val="00275E06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fff5">
    <w:name w:val="Emphasis"/>
    <w:basedOn w:val="a0"/>
    <w:uiPriority w:val="20"/>
    <w:qFormat/>
    <w:rsid w:val="00275E06"/>
    <w:rPr>
      <w:rFonts w:cs="Times New Roman"/>
      <w:i/>
      <w:iCs/>
    </w:rPr>
  </w:style>
  <w:style w:type="paragraph" w:styleId="afff6">
    <w:name w:val="Balloon Text"/>
    <w:basedOn w:val="a"/>
    <w:link w:val="afff7"/>
    <w:uiPriority w:val="99"/>
    <w:rsid w:val="00A41BD4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basedOn w:val="a0"/>
    <w:link w:val="afff6"/>
    <w:uiPriority w:val="99"/>
    <w:rsid w:val="00A41BD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620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20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2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H:\&#1055;&#1088;&#1086;&#1075;&#1088;&#1072;&#1084;&#1084;&#1072;%20&#1082;&#1086;&#1084;&#1087;&#1083;&#1077;&#1082;&#1089;&#1085;&#1086;&#1075;&#1086;%20&#1088;&#1072;&#1079;&#1074;&#1080;&#1090;&#1080;&#1103;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1E04EF700D2BB3D3A509494C460C803AF4440C6AE0814B58B9E080DBD51960EA4B4D44A8912F101BCD52CtERF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6599</Words>
  <Characters>37615</Characters>
  <Application>Microsoft Office Word</Application>
  <DocSecurity>0</DocSecurity>
  <Lines>313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Собрания представителей муниципального образования Щекинский район Тульской области</vt:lpstr>
    </vt:vector>
  </TitlesOfParts>
  <Company>НПП "Гарант-Сервис"</Company>
  <LinksUpToDate>false</LinksUpToDate>
  <CharactersWithSpaces>44126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Собрания представителей муниципального образования Щекинский район Тульской области</dc:title>
  <dc:subject/>
  <dc:creator>Direktor PUGiB</dc:creator>
  <cp:keywords/>
  <dc:description>Документ экспортирован из системы ГАРАНТ</dc:description>
  <cp:lastModifiedBy>СобрДепутат</cp:lastModifiedBy>
  <cp:revision>10</cp:revision>
  <cp:lastPrinted>2014-05-28T12:06:00Z</cp:lastPrinted>
  <dcterms:created xsi:type="dcterms:W3CDTF">2018-04-16T11:04:00Z</dcterms:created>
  <dcterms:modified xsi:type="dcterms:W3CDTF">2018-07-13T13:46:00Z</dcterms:modified>
</cp:coreProperties>
</file>