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bookmarkStart w:id="0" w:name="_GoBack"/>
      <w:bookmarkEnd w:id="0"/>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Приложение к решению</w:t>
      </w: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Собрания депутатов</w:t>
      </w: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 р.п.Первомайский</w:t>
      </w:r>
    </w:p>
    <w:p w:rsidR="008C20C7" w:rsidRPr="008C20C7"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 «___» января 2019 года №____</w:t>
      </w: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Правила благоустройства территории муниципального образования рабочий поселок Первомайский Щекинского района</w:t>
      </w: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Глава 1. ОБЩИЕ ПОЛОЖЕНИЯ                          </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Настоящие Правила благоустройства территории муниципального образования рабочий поселок Первомайский (далее - Правила) разработаны на основе законодательства Российской Федерации, Тульской области и Устава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Правила устанавливают единые и обязательные к исполнению требования в сфере благоустройства, обеспечению доступности поселения, определяют порядок уборки и содержания территорий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r w:rsidRPr="008C20C7">
        <w:rPr>
          <w:rFonts w:ascii="Times New Roman" w:eastAsia="Calibri" w:hAnsi="Times New Roman" w:cs="Times New Roman"/>
          <w:sz w:val="28"/>
          <w:szCs w:val="28"/>
          <w:lang w:eastAsia="en-US"/>
        </w:rPr>
        <w:t>Законом Тульской области от 09.06.2003 № 388-ЗТО «Об административных правонарушениях в Тульской области».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2. ОСНОВНЫЕ ПОНЯТИЯ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настоящих Правилах используются следующие основные понятия: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авария</w:t>
      </w:r>
      <w:r w:rsidRPr="008C20C7">
        <w:rPr>
          <w:rFonts w:ascii="Times New Roman" w:eastAsia="Times New Roman" w:hAnsi="Times New Roman" w:cs="Times New Roman"/>
          <w:spacing w:val="1"/>
          <w:sz w:val="28"/>
          <w:szCs w:val="28"/>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биологические отходы</w:t>
      </w:r>
      <w:r w:rsidRPr="008C20C7">
        <w:rPr>
          <w:rFonts w:ascii="Times New Roman" w:eastAsia="Times New Roman" w:hAnsi="Times New Roman" w:cs="Times New Roman"/>
          <w:spacing w:val="1"/>
          <w:sz w:val="28"/>
          <w:szCs w:val="28"/>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конфискаты,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8C20C7" w:rsidRPr="008C20C7" w:rsidRDefault="008C20C7" w:rsidP="008C20C7">
      <w:pPr>
        <w:autoSpaceDE w:val="0"/>
        <w:autoSpaceDN w:val="0"/>
        <w:adjustRightInd w:val="0"/>
        <w:spacing w:after="0" w:line="240" w:lineRule="auto"/>
        <w:jc w:val="both"/>
        <w:rPr>
          <w:rFonts w:ascii="Times New Roman" w:eastAsia="Calibri" w:hAnsi="Times New Roman" w:cs="Times New Roman"/>
          <w:sz w:val="28"/>
          <w:szCs w:val="28"/>
        </w:rPr>
      </w:pPr>
      <w:r w:rsidRPr="008C20C7">
        <w:rPr>
          <w:rFonts w:ascii="Times New Roman" w:eastAsia="Times New Roman" w:hAnsi="Times New Roman" w:cs="Times New Roman"/>
          <w:b/>
          <w:spacing w:val="1"/>
          <w:sz w:val="28"/>
          <w:szCs w:val="28"/>
          <w:highlight w:val="yellow"/>
        </w:rPr>
        <w:lastRenderedPageBreak/>
        <w:t>благоустройство территории</w:t>
      </w:r>
      <w:r w:rsidRPr="008C20C7">
        <w:rPr>
          <w:rFonts w:ascii="Times New Roman" w:eastAsia="Times New Roman" w:hAnsi="Times New Roman" w:cs="Times New Roman"/>
          <w:spacing w:val="1"/>
          <w:sz w:val="28"/>
          <w:szCs w:val="28"/>
          <w:highlight w:val="yellow"/>
        </w:rPr>
        <w:t xml:space="preserve"> – </w:t>
      </w:r>
      <w:r w:rsidRPr="008C20C7">
        <w:rPr>
          <w:rFonts w:ascii="Times New Roman" w:eastAsia="Calibri" w:hAnsi="Times New Roman" w:cs="Times New Roman"/>
          <w:sz w:val="28"/>
          <w:szCs w:val="28"/>
          <w:highlight w:val="yellow"/>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C20C7">
        <w:rPr>
          <w:rFonts w:ascii="Times New Roman" w:eastAsia="Times New Roman" w:hAnsi="Times New Roman" w:cs="Times New Roman"/>
          <w:spacing w:val="1"/>
          <w:sz w:val="28"/>
          <w:szCs w:val="28"/>
          <w:highlight w:val="yellow"/>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брошенный разукомплектованный автотранспорт</w:t>
      </w:r>
      <w:r w:rsidRPr="008C20C7">
        <w:rPr>
          <w:rFonts w:ascii="Times New Roman" w:eastAsia="Times New Roman" w:hAnsi="Times New Roman" w:cs="Times New Roman"/>
          <w:spacing w:val="1"/>
          <w:sz w:val="28"/>
          <w:szCs w:val="28"/>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внутридворовых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воспроизводство лесов</w:t>
      </w:r>
      <w:r w:rsidRPr="008C20C7">
        <w:rPr>
          <w:rFonts w:ascii="Times New Roman" w:eastAsia="Times New Roman" w:hAnsi="Times New Roman" w:cs="Times New Roman"/>
          <w:spacing w:val="1"/>
          <w:sz w:val="28"/>
          <w:szCs w:val="28"/>
        </w:rPr>
        <w:t xml:space="preserve">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w:t>
      </w:r>
      <w:hyperlink r:id="rId5" w:history="1">
        <w:r w:rsidRPr="008C20C7">
          <w:rPr>
            <w:rFonts w:ascii="Times New Roman" w:eastAsia="Times New Roman" w:hAnsi="Times New Roman" w:cs="Times New Roman"/>
            <w:spacing w:val="1"/>
            <w:sz w:val="28"/>
            <w:szCs w:val="28"/>
          </w:rPr>
          <w:t>Лесного кодекса Российской Федерации</w:t>
        </w:r>
      </w:hyperlink>
      <w:r w:rsidRPr="008C20C7">
        <w:rPr>
          <w:rFonts w:ascii="Times New Roman" w:eastAsia="Times New Roman" w:hAnsi="Times New Roman" w:cs="Times New Roman"/>
          <w:spacing w:val="1"/>
          <w:sz w:val="28"/>
          <w:szCs w:val="28"/>
        </w:rPr>
        <w:t>, если иное не предусмотрено другими федеральными законами. Воспроизводству подлежат вырубленные, погибшие и поврежденные леса;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объект индивидуального жилищного строительства –</w:t>
      </w:r>
      <w:r w:rsidRPr="008C20C7">
        <w:rPr>
          <w:rFonts w:ascii="Times New Roman" w:eastAsia="Times New Roman" w:hAnsi="Times New Roman" w:cs="Times New Roman"/>
          <w:spacing w:val="1"/>
          <w:sz w:val="28"/>
          <w:szCs w:val="28"/>
          <w:highlight w:val="yellow"/>
        </w:rPr>
        <w:t xml:space="preserve"> отдельно</w:t>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highlight w:val="yellow"/>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применяется в настоящем Кодексе, других федеральных законах и иных нормативно-правовых актах Российской Федерации в одном значении, если иное не предусмотрено такими федеральными законами и нормативно-правовыми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нормативно-правовыми актами Российской Федерации</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highlight w:val="yellow"/>
        </w:rPr>
      </w:pPr>
      <w:r w:rsidRPr="008C20C7">
        <w:rPr>
          <w:rFonts w:ascii="Times New Roman" w:eastAsia="Times New Roman" w:hAnsi="Times New Roman" w:cs="Times New Roman"/>
          <w:b/>
          <w:spacing w:val="1"/>
          <w:sz w:val="28"/>
          <w:szCs w:val="28"/>
          <w:highlight w:val="yellow"/>
        </w:rPr>
        <w:t xml:space="preserve">снос объекта капитального строительства - </w:t>
      </w:r>
      <w:r w:rsidRPr="008C20C7">
        <w:rPr>
          <w:rFonts w:ascii="Times New Roman" w:eastAsia="Times New Roman" w:hAnsi="Times New Roman" w:cs="Times New Roman"/>
          <w:spacing w:val="1"/>
          <w:sz w:val="28"/>
          <w:szCs w:val="28"/>
          <w:highlight w:val="yellow"/>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highlight w:val="yellow"/>
        </w:rPr>
        <w:lastRenderedPageBreak/>
        <w:t>сле его частей;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 xml:space="preserve">некапитальные строения, сооружения – </w:t>
      </w:r>
      <w:r w:rsidRPr="008C20C7">
        <w:rPr>
          <w:rFonts w:ascii="Times New Roman" w:eastAsia="Times New Roman" w:hAnsi="Times New Roman" w:cs="Times New Roman"/>
          <w:spacing w:val="1"/>
          <w:sz w:val="28"/>
          <w:szCs w:val="28"/>
          <w:highlight w:val="yellow"/>
        </w:rPr>
        <w:t>строения, сооружения, которые не имеют прочной связи с землей и конструктивные характеристики которых позволяют осуществлять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w:t>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highlight w:val="yellow"/>
        </w:rPr>
        <w:t>навесов и других подобных строений,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вывеска</w:t>
      </w:r>
      <w:r w:rsidRPr="008C20C7">
        <w:rPr>
          <w:rFonts w:ascii="Times New Roman" w:eastAsia="Times New Roman" w:hAnsi="Times New Roman" w:cs="Times New Roman"/>
          <w:spacing w:val="1"/>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w:t>
      </w:r>
      <w:hyperlink r:id="rId6" w:history="1">
        <w:r w:rsidRPr="008C20C7">
          <w:rPr>
            <w:rFonts w:ascii="Times New Roman" w:eastAsia="Times New Roman" w:hAnsi="Times New Roman" w:cs="Times New Roman"/>
            <w:spacing w:val="1"/>
            <w:sz w:val="28"/>
            <w:szCs w:val="28"/>
          </w:rPr>
          <w:t>О защите прав потребителей</w:t>
        </w:r>
      </w:hyperlink>
      <w:r w:rsidRPr="008C20C7">
        <w:rPr>
          <w:rFonts w:ascii="Times New Roman" w:eastAsia="Times New Roman" w:hAnsi="Times New Roman" w:cs="Times New Roman"/>
          <w:spacing w:val="1"/>
          <w:sz w:val="28"/>
          <w:szCs w:val="28"/>
        </w:rPr>
        <w:t>" от 07.02.1992г. №2300-</w:t>
      </w:r>
      <w:r w:rsidRPr="008C20C7">
        <w:rPr>
          <w:rFonts w:ascii="Times New Roman" w:eastAsia="Times New Roman" w:hAnsi="Times New Roman" w:cs="Times New Roman"/>
          <w:spacing w:val="1"/>
          <w:sz w:val="28"/>
          <w:szCs w:val="28"/>
          <w:lang w:val="en-US"/>
        </w:rPr>
        <w:t>I</w:t>
      </w:r>
      <w:r w:rsidRPr="008C20C7">
        <w:rPr>
          <w:rFonts w:ascii="Times New Roman" w:eastAsia="Times New Roman" w:hAnsi="Times New Roman" w:cs="Times New Roman"/>
          <w:spacing w:val="1"/>
          <w:sz w:val="28"/>
          <w:szCs w:val="28"/>
        </w:rPr>
        <w:t>, а именно: информации о наименовании организации, месте ее нахождения, адресе и режиме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вывоз твердых коммунальных отходов, крупногабаритного мусора (ТКО, КГМ)</w:t>
      </w:r>
      <w:r w:rsidRPr="008C20C7">
        <w:rPr>
          <w:rFonts w:ascii="Times New Roman" w:eastAsia="Times New Roman" w:hAnsi="Times New Roman" w:cs="Times New Roman"/>
          <w:spacing w:val="1"/>
          <w:sz w:val="28"/>
          <w:szCs w:val="28"/>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8C20C7" w:rsidRPr="008C20C7" w:rsidRDefault="008C20C7" w:rsidP="008C20C7">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8C20C7">
        <w:rPr>
          <w:rFonts w:ascii="Times New Roman" w:eastAsia="Calibri" w:hAnsi="Times New Roman" w:cs="Times New Roman"/>
          <w:b/>
          <w:sz w:val="28"/>
          <w:szCs w:val="28"/>
          <w:lang w:eastAsia="en-US"/>
        </w:rPr>
        <w:t>газон</w:t>
      </w:r>
      <w:r w:rsidRPr="008C20C7">
        <w:rPr>
          <w:rFonts w:ascii="Times New Roman" w:eastAsia="Calibri" w:hAnsi="Times New Roman" w:cs="Times New Roman"/>
          <w:sz w:val="28"/>
          <w:szCs w:val="28"/>
          <w:lang w:eastAsia="en-US"/>
        </w:rPr>
        <w:t xml:space="preserve"> – поверхность земельного участка с травяным покровом естественного или искусственного происхождения, прилегающие к различным видам покрытий и/или ограждений или поверхностей земельного участка, предназначенная для озеленения;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дворовая территория (общая территория группы жилых домов)</w:t>
      </w:r>
      <w:r w:rsidRPr="008C20C7">
        <w:rPr>
          <w:rFonts w:ascii="Times New Roman" w:eastAsia="Times New Roman" w:hAnsi="Times New Roman" w:cs="Times New Roman"/>
          <w:spacing w:val="1"/>
          <w:sz w:val="28"/>
          <w:szCs w:val="28"/>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индивидуальная застройка</w:t>
      </w:r>
      <w:r w:rsidRPr="008C20C7">
        <w:rPr>
          <w:rFonts w:ascii="Times New Roman" w:eastAsia="Times New Roman" w:hAnsi="Times New Roman" w:cs="Times New Roman"/>
          <w:spacing w:val="1"/>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капитальный ремонт фасадов объекта</w:t>
      </w:r>
      <w:r w:rsidRPr="008C20C7">
        <w:rPr>
          <w:rFonts w:ascii="Times New Roman" w:eastAsia="Times New Roman" w:hAnsi="Times New Roman" w:cs="Times New Roman"/>
          <w:spacing w:val="1"/>
          <w:sz w:val="28"/>
          <w:szCs w:val="28"/>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крупногабаритный мусор (КГМ)</w:t>
      </w:r>
      <w:r w:rsidRPr="008C20C7">
        <w:rPr>
          <w:rFonts w:ascii="Times New Roman" w:eastAsia="Times New Roman" w:hAnsi="Times New Roman" w:cs="Times New Roman"/>
          <w:spacing w:val="1"/>
          <w:sz w:val="28"/>
          <w:szCs w:val="28"/>
        </w:rPr>
        <w:t xml:space="preserve"> - вид твердых коммунальных отходов (мебель, бытовая техника, иные крупногабаритные предметы </w:t>
      </w:r>
      <w:r w:rsidRPr="008C20C7">
        <w:rPr>
          <w:rFonts w:ascii="Times New Roman" w:eastAsia="Times New Roman" w:hAnsi="Times New Roman" w:cs="Times New Roman"/>
          <w:spacing w:val="1"/>
          <w:sz w:val="28"/>
          <w:szCs w:val="28"/>
        </w:rPr>
        <w:lastRenderedPageBreak/>
        <w:t>домашнего обихода), размер которых не позволяет осуществлять их временное накопление в стандартных контейнерах для сбора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леса особо охраняемых природных территорий</w:t>
      </w:r>
      <w:r w:rsidRPr="008C20C7">
        <w:rPr>
          <w:rFonts w:ascii="Times New Roman" w:eastAsia="Times New Roman" w:hAnsi="Times New Roman" w:cs="Times New Roman"/>
          <w:spacing w:val="1"/>
          <w:sz w:val="28"/>
          <w:szCs w:val="28"/>
        </w:rPr>
        <w:t xml:space="preserve"> - леса, расположенные на особо охраняемых природных территориях муниципального, регионального и федерального 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лесные насаждения</w:t>
      </w:r>
      <w:r w:rsidRPr="008C20C7">
        <w:rPr>
          <w:rFonts w:ascii="Times New Roman" w:eastAsia="Times New Roman" w:hAnsi="Times New Roman" w:cs="Times New Roman"/>
          <w:spacing w:val="1"/>
          <w:sz w:val="28"/>
          <w:szCs w:val="28"/>
        </w:rP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ливневая канализация</w:t>
      </w:r>
      <w:r w:rsidRPr="008C20C7">
        <w:rPr>
          <w:rFonts w:ascii="Times New Roman" w:eastAsia="Times New Roman" w:hAnsi="Times New Roman" w:cs="Times New Roman"/>
          <w:spacing w:val="1"/>
          <w:sz w:val="28"/>
          <w:szCs w:val="28"/>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малые архитектурные формы (далее - МАФ)</w:t>
      </w:r>
      <w:r w:rsidRPr="008C20C7">
        <w:rPr>
          <w:rFonts w:ascii="Times New Roman" w:eastAsia="Times New Roman" w:hAnsi="Times New Roman" w:cs="Times New Roman"/>
          <w:spacing w:val="1"/>
          <w:sz w:val="28"/>
          <w:szCs w:val="28"/>
        </w:rPr>
        <w:t xml:space="preserve"> - искусственные элементы поселения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мусор</w:t>
      </w:r>
      <w:r w:rsidRPr="008C20C7">
        <w:rPr>
          <w:rFonts w:ascii="Times New Roman" w:eastAsia="Times New Roman" w:hAnsi="Times New Roman" w:cs="Times New Roman"/>
          <w:spacing w:val="1"/>
          <w:sz w:val="28"/>
          <w:szCs w:val="28"/>
        </w:rPr>
        <w:t xml:space="preserve"> - мелкие неоднородные сухие или влажные отходы;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несанкционированная свалка отходов</w:t>
      </w:r>
      <w:r w:rsidRPr="008C20C7">
        <w:rPr>
          <w:rFonts w:ascii="Times New Roman" w:eastAsia="Times New Roman" w:hAnsi="Times New Roman" w:cs="Times New Roman"/>
          <w:spacing w:val="1"/>
          <w:sz w:val="28"/>
          <w:szCs w:val="28"/>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 на территории, не предназначенной для размещения на ней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общественные туалеты</w:t>
      </w:r>
      <w:r w:rsidRPr="008C20C7">
        <w:rPr>
          <w:rFonts w:ascii="Times New Roman" w:eastAsia="Times New Roman" w:hAnsi="Times New Roman" w:cs="Times New Roman"/>
          <w:spacing w:val="1"/>
          <w:sz w:val="28"/>
          <w:szCs w:val="28"/>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объект улично-дорожной сети</w:t>
      </w:r>
      <w:r w:rsidRPr="008C20C7">
        <w:rPr>
          <w:rFonts w:ascii="Times New Roman" w:eastAsia="Times New Roman" w:hAnsi="Times New Roman" w:cs="Times New Roman"/>
          <w:spacing w:val="1"/>
          <w:sz w:val="28"/>
          <w:szCs w:val="28"/>
        </w:rPr>
        <w:t xml:space="preserve"> -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объекты благоустройства</w:t>
      </w:r>
      <w:r w:rsidRPr="008C20C7">
        <w:rPr>
          <w:rFonts w:ascii="Times New Roman" w:eastAsia="Times New Roman" w:hAnsi="Times New Roman" w:cs="Times New Roman"/>
          <w:spacing w:val="1"/>
          <w:sz w:val="28"/>
          <w:szCs w:val="28"/>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w:t>
      </w:r>
      <w:r w:rsidRPr="008C20C7">
        <w:rPr>
          <w:rFonts w:ascii="Times New Roman" w:eastAsia="Times New Roman" w:hAnsi="Times New Roman" w:cs="Times New Roman"/>
          <w:spacing w:val="1"/>
          <w:sz w:val="28"/>
          <w:szCs w:val="28"/>
        </w:rPr>
        <w:lastRenderedPageBreak/>
        <w:t xml:space="preserve">скверы, бульвары, аллеи, внутридворовые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w:t>
      </w:r>
      <w:r w:rsidRPr="008C20C7">
        <w:rPr>
          <w:rFonts w:ascii="Times New Roman" w:eastAsia="Times New Roman" w:hAnsi="Times New Roman" w:cs="Times New Roman"/>
          <w:spacing w:val="1"/>
          <w:sz w:val="28"/>
          <w:szCs w:val="28"/>
        </w:rPr>
        <w:lastRenderedPageBreak/>
        <w:t>которых действия субъектов права регулируются установленными законодательством правилами и нормами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highlight w:val="yellow"/>
        </w:rPr>
        <w:lastRenderedPageBreak/>
        <w:t>элементы благоустройства</w:t>
      </w:r>
      <w:r w:rsidRPr="008C20C7">
        <w:rPr>
          <w:rFonts w:ascii="Times New Roman" w:eastAsia="Times New Roman" w:hAnsi="Times New Roman" w:cs="Times New Roman"/>
          <w:b/>
          <w:spacing w:val="1"/>
          <w:sz w:val="28"/>
          <w:szCs w:val="28"/>
        </w:rPr>
        <w:t xml:space="preserve"> </w:t>
      </w:r>
      <w:r w:rsidRPr="008C20C7">
        <w:rPr>
          <w:rFonts w:ascii="Times New Roman" w:eastAsia="Times New Roman" w:hAnsi="Times New Roman" w:cs="Times New Roman"/>
          <w:b/>
          <w:spacing w:val="1"/>
          <w:sz w:val="28"/>
          <w:szCs w:val="28"/>
          <w:highlight w:val="yellow"/>
        </w:rPr>
        <w:t xml:space="preserve">– </w:t>
      </w:r>
      <w:r w:rsidRPr="008C20C7">
        <w:rPr>
          <w:rFonts w:ascii="Times New Roman" w:eastAsia="Times New Roman" w:hAnsi="Times New Roman" w:cs="Times New Roman"/>
          <w:spacing w:val="1"/>
          <w:sz w:val="28"/>
          <w:szCs w:val="28"/>
          <w:highlight w:val="yellow"/>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 составные части благоустройства территории</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особо охраняемые природные территории</w:t>
      </w:r>
      <w:r w:rsidRPr="008C20C7">
        <w:rPr>
          <w:rFonts w:ascii="Times New Roman" w:eastAsia="Times New Roman" w:hAnsi="Times New Roman" w:cs="Times New Roman"/>
          <w:spacing w:val="1"/>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остановочная площадка</w:t>
      </w:r>
      <w:r w:rsidRPr="008C20C7">
        <w:rPr>
          <w:rFonts w:ascii="Times New Roman" w:eastAsia="Times New Roman" w:hAnsi="Times New Roman" w:cs="Times New Roman"/>
          <w:spacing w:val="1"/>
          <w:sz w:val="28"/>
          <w:szCs w:val="28"/>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отведенная территория</w:t>
      </w:r>
      <w:r w:rsidRPr="008C20C7">
        <w:rPr>
          <w:rFonts w:ascii="Times New Roman" w:eastAsia="Times New Roman" w:hAnsi="Times New Roman" w:cs="Times New Roman"/>
          <w:spacing w:val="1"/>
          <w:sz w:val="28"/>
          <w:szCs w:val="28"/>
        </w:rPr>
        <w:t xml:space="preserve"> - часть территории поселения, предоставленная в установленном порядке гражданам, юридическим лицам, индивидуальным предпринимателям;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отходы производства и потребления (далее - отходы)</w:t>
      </w:r>
      <w:r w:rsidRPr="008C20C7">
        <w:rPr>
          <w:rFonts w:ascii="Times New Roman" w:eastAsia="Times New Roman" w:hAnsi="Times New Roman" w:cs="Times New Roman"/>
          <w:spacing w:val="1"/>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охрана и защита лесов</w:t>
      </w:r>
      <w:r w:rsidRPr="008C20C7">
        <w:rPr>
          <w:rFonts w:ascii="Times New Roman" w:eastAsia="Times New Roman" w:hAnsi="Times New Roman" w:cs="Times New Roman"/>
          <w:spacing w:val="1"/>
          <w:sz w:val="28"/>
          <w:szCs w:val="28"/>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парковка</w:t>
      </w:r>
      <w:r w:rsidRPr="008C20C7">
        <w:rPr>
          <w:rFonts w:ascii="Times New Roman" w:eastAsia="Times New Roman" w:hAnsi="Times New Roman" w:cs="Times New Roman"/>
          <w:spacing w:val="1"/>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придомовая территория</w:t>
      </w:r>
      <w:r w:rsidRPr="008C20C7">
        <w:rPr>
          <w:rFonts w:ascii="Times New Roman" w:eastAsia="Times New Roman" w:hAnsi="Times New Roman" w:cs="Times New Roman"/>
          <w:spacing w:val="1"/>
          <w:sz w:val="28"/>
          <w:szCs w:val="28"/>
          <w:highlight w:val="yellow"/>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w:t>
      </w:r>
      <w:r w:rsidRPr="008C20C7">
        <w:rPr>
          <w:rFonts w:ascii="Times New Roman" w:eastAsia="Times New Roman" w:hAnsi="Times New Roman" w:cs="Times New Roman"/>
          <w:spacing w:val="1"/>
          <w:sz w:val="28"/>
          <w:szCs w:val="28"/>
          <w:highlight w:val="yellow"/>
        </w:rPr>
        <w:lastRenderedPageBreak/>
        <w:t>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highlight w:val="yellow"/>
        </w:rPr>
        <w:t>прилегающая территория</w:t>
      </w:r>
      <w:r w:rsidRPr="008C20C7">
        <w:rPr>
          <w:rFonts w:ascii="Times New Roman" w:eastAsia="Times New Roman" w:hAnsi="Times New Roman" w:cs="Times New Roman"/>
          <w:spacing w:val="1"/>
          <w:sz w:val="28"/>
          <w:szCs w:val="28"/>
          <w:highlight w:val="yellow"/>
        </w:rPr>
        <w:t xml:space="preserve"> – территория общего пользования, которая прилегает к зданию, строению, сооружению, земельному участку в случае, если такое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режимная табличка</w:t>
      </w:r>
      <w:r w:rsidRPr="008C20C7">
        <w:rPr>
          <w:rFonts w:ascii="Times New Roman" w:eastAsia="Times New Roman" w:hAnsi="Times New Roman" w:cs="Times New Roman"/>
          <w:spacing w:val="1"/>
          <w:sz w:val="28"/>
          <w:szCs w:val="28"/>
        </w:rPr>
        <w:t xml:space="preserve"> - средство наружной информации, предназначенное для доведения до потребителей информации о режиме работы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реставрация фасадов объекта</w:t>
      </w:r>
      <w:r w:rsidRPr="008C20C7">
        <w:rPr>
          <w:rFonts w:ascii="Times New Roman" w:eastAsia="Times New Roman" w:hAnsi="Times New Roman" w:cs="Times New Roman"/>
          <w:spacing w:val="1"/>
          <w:sz w:val="28"/>
          <w:szCs w:val="28"/>
        </w:rPr>
        <w:t xml:space="preserve"> - комплекс строительных работ по восстановлению архитектурного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Содержание территории</w:t>
      </w:r>
      <w:r w:rsidRPr="008C20C7">
        <w:rPr>
          <w:rFonts w:ascii="Times New Roman" w:eastAsia="Times New Roman" w:hAnsi="Times New Roman" w:cs="Times New Roman"/>
          <w:spacing w:val="1"/>
          <w:sz w:val="28"/>
          <w:szCs w:val="28"/>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стоянка автотранспорта (далее - автостоянка)</w:t>
      </w:r>
      <w:r w:rsidRPr="008C20C7">
        <w:rPr>
          <w:rFonts w:ascii="Times New Roman" w:eastAsia="Times New Roman" w:hAnsi="Times New Roman" w:cs="Times New Roman"/>
          <w:spacing w:val="1"/>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строительный мусор</w:t>
      </w:r>
      <w:r w:rsidRPr="008C20C7">
        <w:rPr>
          <w:rFonts w:ascii="Times New Roman" w:eastAsia="Times New Roman" w:hAnsi="Times New Roman" w:cs="Times New Roman"/>
          <w:spacing w:val="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твердые и жидкие коммунальные отходы</w:t>
      </w:r>
      <w:r w:rsidRPr="008C20C7">
        <w:rPr>
          <w:rFonts w:ascii="Times New Roman" w:eastAsia="Times New Roman" w:hAnsi="Times New Roman" w:cs="Times New Roman"/>
          <w:spacing w:val="1"/>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 (КГМ);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текущий ремонт фасадов объекта</w:t>
      </w:r>
      <w:r w:rsidRPr="008C20C7">
        <w:rPr>
          <w:rFonts w:ascii="Times New Roman" w:eastAsia="Times New Roman" w:hAnsi="Times New Roman" w:cs="Times New Roman"/>
          <w:spacing w:val="1"/>
          <w:sz w:val="28"/>
          <w:szCs w:val="28"/>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уборка территорий</w:t>
      </w:r>
      <w:r w:rsidRPr="008C20C7">
        <w:rPr>
          <w:rFonts w:ascii="Times New Roman" w:eastAsia="Times New Roman" w:hAnsi="Times New Roman" w:cs="Times New Roman"/>
          <w:spacing w:val="1"/>
          <w:sz w:val="28"/>
          <w:szCs w:val="28"/>
        </w:rPr>
        <w:t xml:space="preserve"> - вид деятельности, связанный со сбором, вывозом в специально отведенные места отходов производства и </w:t>
      </w:r>
      <w:r w:rsidRPr="008C20C7">
        <w:rPr>
          <w:rFonts w:ascii="Times New Roman" w:eastAsia="Times New Roman" w:hAnsi="Times New Roman" w:cs="Times New Roman"/>
          <w:spacing w:val="1"/>
          <w:sz w:val="28"/>
          <w:szCs w:val="28"/>
        </w:rPr>
        <w:lastRenderedPageBreak/>
        <w:t>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указатель местонахождения</w:t>
      </w:r>
      <w:r w:rsidRPr="008C20C7">
        <w:rPr>
          <w:rFonts w:ascii="Times New Roman" w:eastAsia="Times New Roman" w:hAnsi="Times New Roman" w:cs="Times New Roman"/>
          <w:spacing w:val="1"/>
          <w:sz w:val="28"/>
          <w:szCs w:val="28"/>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улично-дорожная сеть</w:t>
      </w:r>
      <w:r w:rsidRPr="008C20C7">
        <w:rPr>
          <w:rFonts w:ascii="Times New Roman" w:eastAsia="Times New Roman" w:hAnsi="Times New Roman" w:cs="Times New Roman"/>
          <w:spacing w:val="1"/>
          <w:sz w:val="28"/>
          <w:szCs w:val="28"/>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поселения, так и выходы на внешние направления за пределы поселения. Улично-дорожная сеть связывает между собой все элементы планировочной структуры. Понятия объектов улично-дорожной сети применяются в настоящих Правилах в соответствии с нормами градостроительного законодательства и </w:t>
      </w:r>
      <w:hyperlink r:id="rId7" w:history="1">
        <w:r w:rsidRPr="008C20C7">
          <w:rPr>
            <w:rFonts w:ascii="Times New Roman" w:eastAsia="Times New Roman" w:hAnsi="Times New Roman" w:cs="Times New Roman"/>
            <w:spacing w:val="1"/>
            <w:sz w:val="28"/>
            <w:szCs w:val="28"/>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фасады объекта</w:t>
      </w:r>
      <w:r w:rsidRPr="008C20C7">
        <w:rPr>
          <w:rFonts w:ascii="Times New Roman" w:eastAsia="Times New Roman" w:hAnsi="Times New Roman" w:cs="Times New Roman"/>
          <w:spacing w:val="1"/>
          <w:sz w:val="28"/>
          <w:szCs w:val="28"/>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3. ТРЕБОВАНИЯ К СОДЕРЖАНИЮ И БЛАГОУСТРОЙСТВУ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поселения, в том числе и на территориях жилых домов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Благоустройство территории поселения заключается в проведении мероприятий, обеспечивающих: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поддержание в чистоте и исправном состоянии зданий, строений, сооружений и их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озеленение территории поселения, а также содержание зеленых насаждений, в том числе кошение травы, обрезку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7.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бережно относиться к объектам всех форм собственности, расположенным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выполнять благоустройство земельных участков;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6)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7) обеспечить проведение дератизации и дезинфекции в местах общего пользования, подвалах, технических подпольях объектов жилищного фонда;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r w:rsidRPr="008C20C7">
        <w:rPr>
          <w:rFonts w:ascii="Times New Roman" w:eastAsia="Times New Roman" w:hAnsi="Times New Roman" w:cs="Times New Roman"/>
          <w:spacing w:val="1"/>
          <w:sz w:val="28"/>
          <w:szCs w:val="28"/>
        </w:rPr>
        <w:br/>
        <w:t>9) обеспечить обустройство и содержание дворовых уборных с выгребом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осуществлять уборку экскрементов домашних животных.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Физические лица, индивидуальные предприниматели и юридические лица всех организационно-правовых форм имеют право: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производить в соответствии с проектной документацией ремонтные и строительные работы на территории муниципального образования по согласованию с уполномоченными органами;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получать информацию уполномоченных органов по вопросам благоустройства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участвовать в смотрах, конкурсах, иных массовых мероприятиях по содержанию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делать добровольные пожертвования и взносы на содержание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осуществлять иные действия по благоустройству территорий, не противоречащие нормам действующего законодательства, настоящим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9. На всей территории поселения запрещается: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сброс хозяйствующими субъектами неочищенных сточных вод и иных загрязняющих веществ в водоемы и ливневую канализацию;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lastRenderedPageBreak/>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7) самовольная установка временных нестационарных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8) мойка загрязненных транспортных средств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9) стоянка разукомплектованных транспортных средств, кроме специально отведенных для стоянки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10) использование для стоянки и размещения транспортных средств проезжей части улиц, проездов, тротуаров и др. территорий, препятствующих проезду специального транспорта (скорая помощь, пожарная охрана, уборочная техника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смет мусора на проезжую часть дороги при уборке;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14) сброс снега и мусора в дождеприемные колодцы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захламление, загрязнение отведенной и прилегающей территории/территорий;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18) повреждение и уничтожение объектов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19) установка и размещение афиш, объявлений и указателей в неустановленных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раскапывание участков под огороды, строительство погребов без оформления прав на земельный участок;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lastRenderedPageBreak/>
        <w:t>21)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вывоз снега, льда, мусора, твердых и жидких коммунальных отходов, крупногабаритного мусора, строительного мусора, смета и иных отходов в неотведенные для этого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24) заезд и парковка транспортных средств, размещение объектов строительного или производственного оборудования на тротуарах, газонах, цветниках, детских и спортивных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 засорение и засыпка водоемов, загрязнение водоемов сточными водами, устройство запруд;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 подметание и вакуумная уборка дорог и тротуаров без предварительного увлажнения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 производство земляных работ в нарушение правил, установленных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28) самовольное размещение штендеров на тротуарах, пешеходных путях передвижения, парковках автотранспорта, расположенных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29) самовольное размещение объявлений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 размещение надгробных сооружений вне мест, специально предназначенных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 самовольное присоединение промышленных, хозяйственно-бытовых и иных объектов к сетям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 сгребание листвы, снега и грязи к комлевой части деревьев,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 складирование тары вне торговых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36)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w:t>
      </w:r>
      <w:r w:rsidRPr="008C20C7">
        <w:rPr>
          <w:rFonts w:ascii="Times New Roman" w:eastAsia="Times New Roman" w:hAnsi="Times New Roman" w:cs="Times New Roman"/>
          <w:spacing w:val="1"/>
          <w:sz w:val="28"/>
          <w:szCs w:val="28"/>
        </w:rPr>
        <w:lastRenderedPageBreak/>
        <w:t>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 использование ливневой канализации для пропуска промышленных стоков, аварийных сбросов;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39) самовольный спил и сруб деревьев и кустарников, за исключением территории частных домовладений.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11. 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Урны должны быть исправны и окрашены. Не допускается переполнение урн.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w:t>
      </w:r>
      <w:r w:rsidRPr="008C20C7">
        <w:rPr>
          <w:rFonts w:ascii="Times New Roman" w:eastAsia="Times New Roman" w:hAnsi="Times New Roman" w:cs="Times New Roman"/>
          <w:spacing w:val="1"/>
          <w:sz w:val="28"/>
          <w:szCs w:val="28"/>
        </w:rPr>
        <w:lastRenderedPageBreak/>
        <w:t>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Подходы к лифтам (подъемникам) с улицы должны быть обеспечены свободным доступом для маломобильных групп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территории 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14. Средства наружной рекламы и информации, размещенные на территории поселения, должны содержаться в чистоте, быть окрашены, не должны иметь повреждений.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color w:val="FF0000"/>
          <w:spacing w:val="1"/>
          <w:sz w:val="28"/>
          <w:szCs w:val="28"/>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r w:rsidRPr="008C20C7">
        <w:rPr>
          <w:rFonts w:ascii="Times New Roman" w:eastAsia="Times New Roman" w:hAnsi="Times New Roman" w:cs="Times New Roman"/>
          <w:color w:val="FF0000"/>
          <w:spacing w:val="1"/>
          <w:sz w:val="28"/>
          <w:szCs w:val="28"/>
        </w:rPr>
        <w:br/>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 xml:space="preserve">15. Металлические опоры, кронштейны и другие элементы устройств наружного освещения, контактной сети связи, светофоры должны содержаться в чистоте, не иметь очагов коррозии и окрашиваться по мере </w:t>
      </w:r>
      <w:r w:rsidRPr="008C20C7">
        <w:rPr>
          <w:rFonts w:ascii="Times New Roman" w:eastAsia="Times New Roman" w:hAnsi="Times New Roman" w:cs="Times New Roman"/>
          <w:spacing w:val="1"/>
          <w:sz w:val="28"/>
          <w:szCs w:val="28"/>
        </w:rPr>
        <w:lastRenderedPageBreak/>
        <w:t>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Объекты улично-дорожной сети должны быть оборудованы дорожными знаками. Поверхность знаков должна быть чистой, без повреждений. Разметка объектов дорожного хозяйства должна отвечать установленным нормативам. Транспортные средства на территории поселения должны содержаться в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19.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немедленно ограждать и обозначать соответствующими дорожными знаками разрушенные крышки и решетки;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ликвидировать последствия аварий на коммуникациях (снежные валы, наледь, грязь, жидкости) в нормативные сроки;</w:t>
      </w:r>
      <w:r w:rsidRPr="008C20C7">
        <w:rPr>
          <w:rFonts w:ascii="Times New Roman" w:eastAsia="Times New Roman" w:hAnsi="Times New Roman" w:cs="Times New Roman"/>
          <w:spacing w:val="1"/>
          <w:sz w:val="28"/>
          <w:szCs w:val="28"/>
        </w:rPr>
        <w:b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обеспечивать освещение мест аварий в темное время суток, оповещение о ней населения через средства массовой информации;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допускать слива воды на проезжую часть дорог и тротуары. 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Содержание и уборку проезжих частей автомобильных дорог общего пользования местного значения, улиц, проездов, включая прилотковую зону, посадочные площадки пассажирского 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Глава 4. ОРГАНИЗАЦИЯ СОДЕРЖАНИЯ И БЛАГОУСТРОЙСТВА ТЕРРИТОРИИ ПОСЕЛЕНИЯ. ПОРЯДОК УЧАСТИЯ ЮРИДИЧЕСКИХ И ФИЗИЧЕСКИХ ЛИЦ В СОДЕРЖАНИИ И БЛАГОУСТРОЙСТВЕ ПРИЛЕГАЮЩИХ ТЕРРИТОРИЙ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 ПОРЯДОК УЧАСТИЯ ЮРИДИЧЕСКИХ И ФИЗИЧЕСКИХ ЛИЦ В СОДЕРЖАНИИ И БЛАГОУСТРОЙСТВЕ ПРИЛЕГАЮЩИХ ТЕРРИТОРИЙ (ред от февраля 2017)</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 Физические и юридические лица участвуют в благоустройстве прилегающих территорий в порядке, предусмотренном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Для определения степени участия за физическими и юридическими лицами, индивидуальными предпринимателями в целях благоустройства закрепляется </w:t>
      </w:r>
      <w:r w:rsidRPr="008C20C7">
        <w:rPr>
          <w:rFonts w:ascii="Times New Roman" w:eastAsia="Times New Roman" w:hAnsi="Times New Roman" w:cs="Times New Roman"/>
          <w:b/>
          <w:spacing w:val="1"/>
          <w:sz w:val="28"/>
          <w:szCs w:val="28"/>
        </w:rPr>
        <w:t>прилегающая территория.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Calibri" w:hAnsi="Times New Roman" w:cs="Times New Roman"/>
          <w:color w:val="FF0000"/>
          <w:sz w:val="28"/>
          <w:szCs w:val="28"/>
          <w:lang w:eastAsia="en-US"/>
        </w:rPr>
        <w:t>26. Размер прилегающей территории определяется от границ отведенной территории исходя из следующих параметров: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территории общего пользования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производственных территориях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посадочных площадках общественного транспорта - 15 метров от фасада по всему периметру сооружения, а также 0,5 метра лотка дороги;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b/>
          <w:spacing w:val="1"/>
          <w:sz w:val="28"/>
          <w:szCs w:val="28"/>
        </w:rPr>
        <w:t>- на прочих территориях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Для многоквартирных жилых домов (за исключением нежилых помещений) в пределах границ сформированной придомовой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Для нежилых помещений многоквартирного дома, в том числе встроенных и пристроенных нежилых помещений: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длина - по внешним границам нежилого помещения;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w:t>
      </w:r>
      <w:r w:rsidRPr="008C20C7">
        <w:rPr>
          <w:rFonts w:ascii="Times New Roman" w:eastAsia="Times New Roman" w:hAnsi="Times New Roman" w:cs="Times New Roman"/>
          <w:spacing w:val="1"/>
          <w:sz w:val="28"/>
          <w:szCs w:val="28"/>
        </w:rPr>
        <w:lastRenderedPageBreak/>
        <w:t>находящегося в общей долевой собственности собственников помещений многоквартирного дома.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Для индивидуальных жилых домов - 10 метров по всему периметру земельного участка или до границ соседних земельных участков, а с главного фасада дома до тротуара (в случае его отсутствия - до границы внутриквартального проезда);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зданий, имеющих ограждение, - не менее 10 метров от ограждения по всему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ширина - от фасада здания до границы проезда или дороги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Для промышленных объектов - 50 метров по всему периметру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8C20C7">
        <w:rPr>
          <w:rFonts w:ascii="Times New Roman" w:eastAsia="Times New Roman" w:hAnsi="Times New Roman" w:cs="Times New Roman"/>
          <w:spacing w:val="1"/>
          <w:sz w:val="28"/>
          <w:szCs w:val="28"/>
        </w:rPr>
        <w:t xml:space="preserve">7) </w:t>
      </w:r>
      <w:r w:rsidRPr="008C20C7">
        <w:rPr>
          <w:rFonts w:ascii="Times New Roman" w:eastAsia="Times New Roman" w:hAnsi="Times New Roman" w:cs="Times New Roman"/>
          <w:b/>
          <w:spacing w:val="1"/>
          <w:sz w:val="28"/>
          <w:szCs w:val="28"/>
        </w:rPr>
        <w:t>Для автозаправочных станций, автогазозаправочных станций, автомоечных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Для подземных и наземных пешеходных переходов - 2 метра от наземной части перехода по всему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Для отдельно стоящих объектов рекламы - в радиусе 5 метров от основания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Для строительных площадок - 15 метров от ограждения по периметру и подъездные пути к объекту;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Для водоразборных колонок (с устройством и содержанием стоков для воды) - в радиусе 5 м от водоразборных колонок;</w:t>
      </w: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 xml:space="preserve">13) Для железнодорожных путей, проходящих по территории </w:t>
      </w:r>
      <w:r w:rsidRPr="008C20C7">
        <w:rPr>
          <w:rFonts w:ascii="Times New Roman" w:eastAsia="Times New Roman" w:hAnsi="Times New Roman" w:cs="Times New Roman"/>
          <w:spacing w:val="1"/>
          <w:sz w:val="28"/>
          <w:szCs w:val="28"/>
        </w:rPr>
        <w:lastRenderedPageBreak/>
        <w:t>муниципального образования, - в пределах полосы отвода, включая откосы выемок и насыпей, переезды, переходы через пути;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Благоустройство территорий, не закрепленных за юридическими, физическими лицами, индивидуальными предпринимателями, обеспечивается органами местного самоуправления в пределах средств, предусмотренных на эти цели бюджетом;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 Для площадок, предназначенных для размещения мусорных контейнеров, контейнеров для сбора ТКО от населения - 20 метров по периметру, контейнеров для сбора мусора и твердых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 Ответственность за содержание территорий, объектов внешнего благоустройства несут следующие лица:</w:t>
      </w:r>
    </w:p>
    <w:tbl>
      <w:tblPr>
        <w:tblW w:w="0" w:type="auto"/>
        <w:tblInd w:w="149" w:type="dxa"/>
        <w:tblCellMar>
          <w:left w:w="0" w:type="dxa"/>
          <w:right w:w="0" w:type="dxa"/>
        </w:tblCellMar>
        <w:tblLook w:val="04A0" w:firstRow="1" w:lastRow="0" w:firstColumn="1" w:lastColumn="0" w:noHBand="0" w:noVBand="1"/>
      </w:tblPr>
      <w:tblGrid>
        <w:gridCol w:w="4420"/>
        <w:gridCol w:w="4935"/>
      </w:tblGrid>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Вид территории, объекта внешнего благоустройства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обеспечивающие содержание территорий и объектов внешнего благоустройства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Внутризаводские, внутридворовые территории хозяйствующих субъектов, некоммерческих организаций, прилегающие к ним территории и подъезды к ним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Ограждения вдоль проезжих частей, тротуаров и газонов, другие</w:t>
            </w:r>
            <w:r w:rsidRPr="008C20C7">
              <w:rPr>
                <w:rFonts w:ascii="Times New Roman" w:eastAsia="Times New Roman" w:hAnsi="Times New Roman" w:cs="Times New Roman"/>
                <w:sz w:val="28"/>
                <w:szCs w:val="28"/>
              </w:rPr>
              <w:br/>
              <w:t>элементы обустройства автомобильных дорог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автомобильной дороги, лица, на обслуживании и (или) содержании которых находятся данные объекты, собственники ограждений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Остановочные навесы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навесов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Отдельно стоящие объекты рекламы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рекламных конструкций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Газоны вдоль улиц, парки, скверы, бульвары с расположенными в них тротуарами, пешеходными зонами, лестничными сходами, газонами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Подземные и надземные пешеходные переходы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Собственники указанных объектов, лица, на обслуживании и (или) содержании которых находятся </w:t>
            </w:r>
            <w:r w:rsidRPr="008C20C7">
              <w:rPr>
                <w:rFonts w:ascii="Times New Roman" w:eastAsia="Times New Roman" w:hAnsi="Times New Roman" w:cs="Times New Roman"/>
                <w:sz w:val="28"/>
                <w:szCs w:val="28"/>
              </w:rPr>
              <w:lastRenderedPageBreak/>
              <w:t>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Посадочные площадки пассажирского транспорта, расположенные в разных уровнях с проезжей частью улиц, включая посадочные площадки на конечных пунктах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Прибрежные зоны водоемов</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Земельный участок, на котором расположен многоквартирный жилой дом с элементами благоустройства, придомовой территорией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помещений в многоквартирном жилом доме, организации, осуществляющие управление многоквартирным жилым домом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Участки домовладений индивидуальной застройки, принадлежащие физическим лицам на правах собственности,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домовладений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Путепроводы, мосты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Сети ливневой канализации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Участки теплотрасс, воздушных линий электропередачи, газопроводов, сети подземных инженерных коммуникаций, других инженерных коммуникаций, включая дренажные сети зданий и домов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w:t>
            </w:r>
            <w:r w:rsidRPr="008C20C7">
              <w:rPr>
                <w:rFonts w:ascii="Times New Roman" w:eastAsia="Times New Roman" w:hAnsi="Times New Roman" w:cs="Times New Roman"/>
                <w:sz w:val="28"/>
                <w:szCs w:val="28"/>
              </w:rPr>
              <w:lastRenderedPageBreak/>
              <w:t>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Собственники указанных объектов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Территории в радиусе 5 м от водоразборных колонок (с устройством и содержанием стоков для воды)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индивидуальной жилой застройки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индивидуальных жилых домов и (или) уполномоченные ими лица, являющиеся владельцами и (или) пользователями индивидуальных жилых домов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конечных, разворотных пунктов, включая внутрикольцевую площадь и прилегающие газоны (при автомобильном движении), диспетчерские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предприятиям торговли, бытового обслуживания, общественного питания, территории рынков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отведенные под строительство, реконструкцию, ремонт объектов, включая въезды и 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которым отведены земельные участки под строительство, реконструкцию, ремонт объектов, подрядные организации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color w:val="FF0000"/>
                <w:sz w:val="28"/>
                <w:szCs w:val="28"/>
              </w:rPr>
            </w:pPr>
            <w:r w:rsidRPr="008C20C7">
              <w:rPr>
                <w:rFonts w:ascii="Times New Roman" w:eastAsia="Times New Roman" w:hAnsi="Times New Roman" w:cs="Times New Roman"/>
                <w:color w:val="FF0000"/>
                <w:sz w:val="28"/>
                <w:szCs w:val="28"/>
              </w:rPr>
              <w:t>Тротуары, газоны, парковки вдоль зданий, сооружений, жилых домов вне внутридворовой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Железнодорожные пути, </w:t>
            </w:r>
            <w:r w:rsidRPr="008C20C7">
              <w:rPr>
                <w:rFonts w:ascii="Times New Roman" w:eastAsia="Times New Roman" w:hAnsi="Times New Roman" w:cs="Times New Roman"/>
                <w:sz w:val="28"/>
                <w:szCs w:val="28"/>
              </w:rPr>
              <w:lastRenderedPageBreak/>
              <w:t>проходящие по территории муниципального образования, включая откосы выемок и насыпей, переезды, переходы через пути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 xml:space="preserve">Собственники указанных </w:t>
            </w:r>
            <w:r w:rsidRPr="008C20C7">
              <w:rPr>
                <w:rFonts w:ascii="Times New Roman" w:eastAsia="Times New Roman" w:hAnsi="Times New Roman" w:cs="Times New Roman"/>
                <w:sz w:val="28"/>
                <w:szCs w:val="28"/>
              </w:rPr>
              <w:lastRenderedPageBreak/>
              <w:t>объектов, лица, на обслуживании и (или) содержании которых находятся данные объекты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Охранные зоны, отведенные для размещения и эксплуатации линий электропередач, газовых, водопроводных и тепловых сетей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гаражно-строительным, гаражным кооперативам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Соответствующие кооперативы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садоводческих объединений граждан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Соответствующие садоводческие объединения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примыкающие к проезжей части улиц или к проездам, отделенные от проезжей части газоном шириной не более трех метров и не имеющие непосредственных выходов из подъездов жилых зданий; прилегающие к ограждениям набережных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имеющие непосредственные выходы из подъездов жилых зданий, тротуары придомовых территорий, въезды во дворы, пешеходные дорожки, расположенные на придомовых территориях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осуществляющие управление многоквартирными домами, либо собственники помещений в многоквартирных домах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Проезжая часть по всей ширине дорог, площадей, набережных, мостов, путепроводов, эстакад, улиц и проездов улично-дорожной сети, включая прилотковую зону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парковок автотранспорта</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Организации, граждане, индивидуальные предприниматели, в собственности которых находится обслуживаемое данной парковкой помещение или здание; при отсутствии собственников или </w:t>
            </w:r>
            <w:r w:rsidRPr="008C20C7">
              <w:rPr>
                <w:rFonts w:ascii="Times New Roman" w:eastAsia="Times New Roman" w:hAnsi="Times New Roman" w:cs="Times New Roman"/>
                <w:sz w:val="28"/>
                <w:szCs w:val="28"/>
              </w:rPr>
              <w:lastRenderedPageBreak/>
              <w:t>пользователей - 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Объекты озеленения (парки, скверы, бульвары, газоны), в том числе расположенные на их территории тротуары, пешеходные зоны, лестничные сходы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обслуживающие объекты озеленения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Газонная часть разделительных полос, ограждения проезжей части, тротуары и газоны, другие элементы благоустройства дороги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Пересечения железнодорожных переездов с проезжей частью дорог</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эксплуатирующие железнодорожные переезды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вокруг опор установок наружного освещения (УНО) и контактной сети, расположенных на тротуарах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данной территории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эксплуатирующие данные сооружения </w:t>
            </w:r>
          </w:p>
        </w:tc>
      </w:tr>
      <w:tr w:rsidR="008C20C7" w:rsidRPr="008C20C7" w:rsidTr="00D42770">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Прилегающих территориях, въезды и выезды с АЗС, АЗГС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АЗС, АЗГС </w:t>
            </w:r>
          </w:p>
        </w:tc>
      </w:tr>
    </w:tbl>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28. Уборка неиспользуемых и неосваиваемых длительное время территорий, не закрепленных за юридическими, физическими лицами, индивидуальными предпринимателями, обеспечивается администрацией муниципального образования путем привлечения в установленном законодательством порядке специализированной организации.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2. ВИДЫ РАБОТ ПО БЛАГОУСТРОЙСТВУ И ИХ ПЕРИОДИЧНОСТЬ</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29. Работы по содержанию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1) ежедневный осмотр собственниками, арендаторами или балансодержателями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исправление повреждений отдельных элементов благоустройства при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мероприятия по уходу за деревьями и кустарниками, газонами, цветниками (полив, стрижка газонов и т.д.) по установленным нормативам;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8) сбор и вывоз отходов по планово-регулярной системе согласно утвержденным графикам.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30. Работы по ремонту (текущему, капитальному)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 восстановление и замену покрытий дорог, проездов, тротуаров и их конструктивных элементов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установку, замену, восстановление малых архитектурных форм и их отдельных элементов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однократную установку урн с дальнейшей заменой по необходимости, оборудование и восстановление контейнерных площадок для сбора ТКО, КГМ, мусора в соответствии с санитарными правилами 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4) текущие работы по уходу за зелеными насаждениями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6) восстановление объектов наружного освещения, окраску опор наружного освещения по мере необходимости, но не реже одного раза в два года;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31. Работы по созданию новых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мероприятия по созданию объектов наружного освещения и художественно-светового оформления поселения.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32.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33. Работы по содержанию и уборке придомовых и дворовых территорий проводятся в объеме и с периодичностью не менее установленных </w:t>
      </w:r>
      <w:hyperlink r:id="rId8" w:history="1">
        <w:r w:rsidRPr="008C20C7">
          <w:rPr>
            <w:rFonts w:ascii="Times New Roman" w:eastAsia="Times New Roman" w:hAnsi="Times New Roman" w:cs="Times New Roman"/>
            <w:spacing w:val="1"/>
            <w:sz w:val="28"/>
            <w:szCs w:val="28"/>
          </w:rPr>
          <w:t>Правилами и нормами технической эксплуатации жилищного фонда</w:t>
        </w:r>
      </w:hyperlink>
      <w:r w:rsidRPr="008C20C7">
        <w:rPr>
          <w:rFonts w:ascii="Times New Roman" w:eastAsia="Times New Roman" w:hAnsi="Times New Roman" w:cs="Times New Roman"/>
          <w:spacing w:val="1"/>
          <w:sz w:val="28"/>
          <w:szCs w:val="28"/>
        </w:rPr>
        <w:t>, утвержденными </w:t>
      </w:r>
      <w:hyperlink r:id="rId9" w:history="1">
        <w:r w:rsidRPr="008C20C7">
          <w:rPr>
            <w:rFonts w:ascii="Times New Roman" w:eastAsia="Times New Roman" w:hAnsi="Times New Roman" w:cs="Times New Roman"/>
            <w:spacing w:val="1"/>
            <w:sz w:val="28"/>
            <w:szCs w:val="28"/>
          </w:rPr>
          <w:t>Постановлением Государственного комитета Российской Федерации по строительству и жилищно-коммунальному комплексу от 27.09.2003 № 170</w:t>
        </w:r>
      </w:hyperlink>
      <w:r w:rsidRPr="008C20C7">
        <w:rPr>
          <w:rFonts w:ascii="Times New Roman" w:eastAsia="Times New Roman" w:hAnsi="Times New Roman" w:cs="Times New Roman"/>
          <w:spacing w:val="1"/>
          <w:sz w:val="28"/>
          <w:szCs w:val="28"/>
        </w:rPr>
        <w:t xml:space="preserve">.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35. Вывоз скола асфальта при проведении дорожно-ремонтных работ производится организациями, проводящими работы: на главных дорогах поселения - незамедлительно (в ходе работ), на остальных улицах и во дворах -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36.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Пни, оставшиеся после вырубки зеленых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r>
      <w:r w:rsidRPr="008C20C7">
        <w:rPr>
          <w:rFonts w:ascii="Times New Roman" w:eastAsia="Times New Roman" w:hAnsi="Times New Roman" w:cs="Times New Roman"/>
          <w:color w:val="FF0000"/>
          <w:spacing w:val="1"/>
          <w:sz w:val="28"/>
          <w:szCs w:val="28"/>
        </w:rPr>
        <w:t>37. Очистка урн должна производиться по мере наполнения, но не реже одного раза в сутки.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 </w:t>
      </w:r>
      <w:r w:rsidRPr="008C20C7">
        <w:rPr>
          <w:rFonts w:ascii="Times New Roman" w:eastAsia="Times New Roman" w:hAnsi="Times New Roman" w:cs="Times New Roman"/>
          <w:color w:val="FF0000"/>
          <w:spacing w:val="1"/>
          <w:sz w:val="28"/>
          <w:szCs w:val="28"/>
        </w:rPr>
        <w:tab/>
        <w:t xml:space="preserve"> Ремонт или замена урн производится в течение суток с момента обнаружения дефекта.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согласно графику. Уборка контейнерных площадок производится ежедневно.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 Уборка территории поселения на улицах в случае обстоятельств непреодолимой силы (чрезвычайные ситуации, стихийные бедствия и др.) - круглосуточно.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придомовых и дворовых территорий, мест массового пребывания людей (территории рынков, торговые зоны и др.) производится в течение всего рабочего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 Установленный настоящими Правилами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3. СОДЕРЖАНИЕ ТЕРРИТОРИИ ОБЩЕГО ПОЛЬЗОВАНИЯ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Уборка территории в зимний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противогололедные препараты.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42. Организации, отвечающие за уборку территории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43.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снеготаяния места временного складирования снега должны быть очищены от мусора и благоустроены.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47.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w:t>
      </w:r>
      <w:r w:rsidRPr="008C20C7">
        <w:rPr>
          <w:rFonts w:ascii="Times New Roman" w:eastAsia="Times New Roman" w:hAnsi="Times New Roman" w:cs="Times New Roman"/>
          <w:spacing w:val="1"/>
          <w:sz w:val="28"/>
          <w:szCs w:val="28"/>
        </w:rPr>
        <w:lastRenderedPageBreak/>
        <w:t>мелкорозничной торговли, к контейнерным площадкам и межквартальным проездам;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48. Зимняя уборка улиц 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К первоочередным операциям зимней уборки относятся: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обработка проезжей части дороги противогололедными препаратами;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сгребание и подметание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формирование снежного вала для последующего вывоза;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К операциям второй очереди относятся: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удаление снега (вывоз);</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зачистка дорожных лотков после удаления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скалывание льда и удаление снежно-ледяных образований.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49. Снегоуборочные работы должны быть проведены в сроки, установленные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50. Требования к зимней уборке дорог по отдельным технологическим операциям: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Обработка проезжей части дорог противогололедными препаратами начинается сразу с началом снегопада и (или) появления гололеда.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 началом снегопада в первую очередь обрабатываются противогололедными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51. Подметание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муниципального образования с кратковременными (не более одного часа) перерывами для заправки машин горюче-смазочными материалами и принятия пищи водителями.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После завершения механизированного подметания проезжая часть очищается от снежных накатов и наледей.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52. Формирование снежных валов: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Формирование снежных валов не допускается 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контейнерных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пересечениях всех дорог и улиц и проездов в одном уровне и вблизи железнодорожных переездов;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участках дорог, оборудованных транспортными ограждениями или повышенным бордюром;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тротуарах.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На улицах и проездах с односторонним движением транспорта, в том числе на дорогах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53. Выполнение разрывов в валах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валах снега на остановках пассажирского транспорта и в местах наземных пешеходных переходов делаются разрывы: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остановках: на дорогах - 50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на переходах: имеющих разметку, - на ширину разметки; не имеющих разметки, - 5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54. Вывоз снега и зачистка лотков: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Перечень объектов первоочередного вывоза снега утверждается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Время для вывоза снега и зачистки лотков не может превышать с:</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площадей, улиц и проездов 1, 2, 4 категорий при снегопаде до 6 см - более 5 дней, до 10 см - более 9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улиц и проездов 3 категорий при снегопаде до 6 см - более 7 дней, до 10 см - более 12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55. Уборка обочин на дорогах: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56. Уборка тротуаров, посадочных площадок на остановках наземного пассажирского транспорта, пешеходных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период снегопадов и гололеда тротуары и другие пешеходные зоны обрабатываются противогололедными препаратами.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каждого выпадения 5 см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57. Уборка тротуаров и лестничных сходов на мостовых сооружениях: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территории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58. Период летней уборки устанавливается с 16 апреля по 30 сентября.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резкого изменения погодных условий сроки проведения летней уборки корректируются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59. В летний период на дорогах проводятся следующие виды работ:</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проезжей части дорожно-уборочными машинами с предварительным смачиванием;</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проезжей части по лотку подметально-уборочными машинами с вакуумной подборкой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проезжей части по лотку подметально-уборочными машинами с механизированным сбором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перекрестков, поворотов;</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проезжей части дорожно-уборочными машинами;</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проезжей части по лотку дорожно-уборочными машинами;</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вручную проезжей части по лотку;</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вручную проезжей части по лотку от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60. В летний период на тротуарах проводятся следующие виды работ:</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механизированное подметание с предварительным смачиванием;</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тротуаров дорожно-уборочными машинами;</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тротуаров вручную;</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61. В летний период на остановках общественного транспорта проводятся следующие виды работ:</w:t>
      </w:r>
    </w:p>
    <w:p w:rsidR="008C20C7" w:rsidRPr="008C20C7" w:rsidRDefault="008C20C7" w:rsidP="008C20C7">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остановок вручную;</w:t>
      </w:r>
    </w:p>
    <w:p w:rsidR="008C20C7" w:rsidRPr="008C20C7" w:rsidRDefault="008C20C7" w:rsidP="008C20C7">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62. В летний период на газонах проводятся следующие виды работ:</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газонов от случайного мусора;</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очистка газонов при средней и сильной засоренности с применением граблей;</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выкашивание газонов газонокосилкой или вручную;</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и вывоз упавших веток;</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бытового, растительного мусора и зеленой массы после кошения.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63. Содержание урн в летний период включает в себя:</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урн;</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погрузку вручную и вывоз бытового мусора;</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покраску, ремонт или замену поврежденных урн.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65.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67. Требования к летней уборке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Лотковые зоны не должны иметь грунтово-песчаных наносов и загрязнений различным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Обочины дорог очищаются от крупногабаритного отходов и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Шумозащитные стенки, металлические ограждения, дорожные знаки и указатели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68. Ремонт дорог и тротуаров производится в соответствии с требованиями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69.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70.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71.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72. Вакуумная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73. Мойка проезжих частей производится в ночное время. Мойка в дневное время производится в необходимых случаях для обеспечения чистоты и обеспыливания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проезжих частей производится на улицах, имеющих усовершенствованные покрытия и водоприемные колодцы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74. Основные работы по содержанию тротуаров (подметание и мойка) должны быть завершены до 10 часов утра.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76. Вывоз смета производится непосредственно после подметания.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77. Вывоз собранного с газонов мусора, веток осуществляется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78.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79. Периодами межсезонья считаются переходные периоды от зимы к весне (март - апрель), от осени к зиме (октябрь - ноябрь).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4. СОДЕРЖАНИЕ ПРИДОМОВЫХ И ДВОРОВЫХ ТЕРРИТОРИЙ МНОГОКВАРТИРНЫХ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80.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придомовых территорий осуществляется в соответствии с </w:t>
      </w:r>
      <w:hyperlink r:id="rId10" w:history="1">
        <w:r w:rsidRPr="008C20C7">
          <w:rPr>
            <w:rFonts w:ascii="Times New Roman" w:eastAsia="Times New Roman" w:hAnsi="Times New Roman" w:cs="Times New Roman"/>
            <w:spacing w:val="1"/>
            <w:sz w:val="28"/>
            <w:szCs w:val="28"/>
          </w:rPr>
          <w:t>Правилами и нормами технической эксплуатации жилищного фонда</w:t>
        </w:r>
      </w:hyperlink>
      <w:r w:rsidRPr="008C20C7">
        <w:rPr>
          <w:rFonts w:ascii="Times New Roman" w:eastAsia="Times New Roman" w:hAnsi="Times New Roman" w:cs="Times New Roman"/>
          <w:spacing w:val="1"/>
          <w:sz w:val="28"/>
          <w:szCs w:val="28"/>
        </w:rPr>
        <w:t>, утвержденными </w:t>
      </w:r>
      <w:hyperlink r:id="rId11" w:history="1">
        <w:r w:rsidRPr="008C20C7">
          <w:rPr>
            <w:rFonts w:ascii="Times New Roman" w:eastAsia="Times New Roman" w:hAnsi="Times New Roman" w:cs="Times New Roman"/>
            <w:spacing w:val="1"/>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N 170</w:t>
        </w:r>
      </w:hyperlink>
      <w:r w:rsidRPr="008C20C7">
        <w:rPr>
          <w:rFonts w:ascii="Times New Roman" w:eastAsia="Times New Roman" w:hAnsi="Times New Roman" w:cs="Times New Roman"/>
          <w:spacing w:val="1"/>
          <w:sz w:val="28"/>
          <w:szCs w:val="28"/>
        </w:rPr>
        <w:t>, 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81.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82.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Организаторы парковки обязаны соблюдать санитарные нормы и правила и обеспечивать санитарное содержание и благоустройство зоны, </w:t>
      </w:r>
      <w:r w:rsidRPr="008C20C7">
        <w:rPr>
          <w:rFonts w:ascii="Times New Roman" w:eastAsia="Times New Roman" w:hAnsi="Times New Roman" w:cs="Times New Roman"/>
          <w:spacing w:val="1"/>
          <w:sz w:val="28"/>
          <w:szCs w:val="28"/>
        </w:rPr>
        <w:lastRenderedPageBreak/>
        <w:t>отведенной для парковки автотранспорта, и прилегающей к ней территории, а также вывоз твердых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84. Парковки автотранспорта и автотранспорт не должны: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размещаться на детских и спортивных площадках, в местах отдыха, на газонах;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86. Домовые фонари и светильники у подъездов включаются и выключаются одновременно с наружным освещением.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Жидкие нечистоты вывозятся по договорам или разовым заявкам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88.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возникновении наледи (гололеда) производится обработка мелкофракционным щебнем или противогололедными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89.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90. Не допускается выталкивание или перемещение снега с придомовых территорий на объекты улично-дорожной сети.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91.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92.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93.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94. Уборка придомовых и дворовых территорий многоквартирных домов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5. СОДЕРЖАНИЕ ТЕРРИТОРИЙ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96.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97. Собственники жилых домов на территориях индивидуальной застройки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содержать в чистоте и порядке жилой дом, надворные постройки, ограждения и прилегающую к жилому дому территорию;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обеспечивать сохранность имеющихся перед жилым домом зеленых насаждений, их полив в сухую погоду;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очищать канавы, трубы для стока воды на прилегающей территории для обеспечения отвода талых вод в весенний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осуществлять сброс, накопление мусора и отходов в специально отведенных для этих целей местах (в контейнеры);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обустраивать и содержать ливневые канализации, не допуская розлива (слива) сточных и фекальных вод;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7) производить земляные работы на землях общего пользования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иметь на жилом доме номерной знак и поддерживать его в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не допускать захламления прилегающей территории отходами производства и потребления.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98. Собственникам жилых домов на территориях индивидуальной застройки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осуществлять сброс, накопление отходов и мусора в местах, не отведенных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самовольное строительство выгреба для сбора жидких коммунальных отходов вне придомовой территории.</w:t>
      </w: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6. ОСНОВНЫЕ ТРЕБОВАНИЯ К ОБРАЩЕНИЮ </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С ОТХОДАМИ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99. Система обращения с отходами на территории муниципального образования включает комплекс мер по рациональному сбору, вывозу и утилизации коммунальных и промышленных отходов, в том числе крупногабаритных, жидких коммунальных и пищевых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100.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8C20C7" w:rsidRPr="008C20C7" w:rsidRDefault="008C20C7" w:rsidP="008C20C7">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8C20C7">
        <w:rPr>
          <w:rFonts w:ascii="Times New Roman" w:eastAsia="Times New Roman" w:hAnsi="Times New Roman" w:cs="Times New Roman"/>
          <w:color w:val="FF0000"/>
          <w:spacing w:val="1"/>
          <w:sz w:val="28"/>
          <w:szCs w:val="28"/>
        </w:rPr>
        <w:t>100.1. Собственники частных домовладений, собственники помещений в многоквартирных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обязаны заключать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101. Запрещается передача отходов производства и потребления I - IV класса опасности с целью сбора, транспортирования, обработки, утилизации, обезвреживания и размещения юридическим и физическим лицам, не имеющим лицензии на деятельность по сбору, транспортированию, обработке, утилизации, обезвреживанию, размещению отходов I - IV класса опасности в соответствии с действующим законодательством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102.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105. Размещение отходов производства и потребления осуществляется организацией, уполномоченной на проведение указанных работ, в установленном законодательством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106.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107. Сбор твердых коммунальных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Площадки для установки контейнеров для сбора твердых коммунальных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Контейнерные площадки размещаются в соответствии с дислокацией, утвержденной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Контейнерные площадки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lastRenderedPageBreak/>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ТКО,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lastRenderedPageBreak/>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108.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Твердые коммунальные отходы из контейнеров должны быть вывезены в течение суток (ежедневный вывоз).</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113. Складирование крупногабаритных коммунальных отходов в районе многоквартирных жилых домов осуществляется рядом с контейнерной площадкой в пределах трех метров от одной из боковой </w:t>
      </w:r>
      <w:r w:rsidRPr="008C20C7">
        <w:rPr>
          <w:rFonts w:ascii="Times New Roman" w:eastAsia="Times New Roman" w:hAnsi="Times New Roman" w:cs="Times New Roman"/>
          <w:spacing w:val="1"/>
          <w:sz w:val="28"/>
          <w:szCs w:val="28"/>
        </w:rPr>
        <w:lastRenderedPageBreak/>
        <w:t>границы, при этом должен быть обеспечен свободный подъезд специализированного транспорта для загрузки контейнеров.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114. В районе многоквартирных жилых домов крупногабаритные коммунальные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115. В районах индивидуальной жилой застройки (частного сектора) крупногабаритные коммунальные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коммунальных отходов или домовладельцами самостоятельно только на специализированный полигон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117.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8C20C7" w:rsidRPr="008C20C7" w:rsidRDefault="008C20C7" w:rsidP="008C20C7">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8C20C7" w:rsidRPr="008C20C7" w:rsidRDefault="008C20C7" w:rsidP="008C20C7">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Обращение с отработанными ртутьсодержащими лампами осуществляется в соответствии с требованиями, установленными постановлением Правительства Российской Федерации от 03.09.2010 года №681 «Об утверждении </w:t>
      </w:r>
      <w:r w:rsidRPr="008C20C7">
        <w:rPr>
          <w:rFonts w:ascii="Times New Roman" w:eastAsia="SimSun" w:hAnsi="Times New Roman" w:cs="Times New Roman"/>
          <w:sz w:val="28"/>
          <w:szCs w:val="28"/>
          <w:lang w:eastAsia="zh-CN"/>
        </w:rPr>
        <w:t xml:space="preserve"> </w:t>
      </w:r>
      <w:hyperlink r:id="rId12" w:history="1">
        <w:r w:rsidRPr="008C20C7">
          <w:rPr>
            <w:rFonts w:ascii="Times New Roman" w:eastAsia="SimSun" w:hAnsi="Times New Roman" w:cs="Times New Roman"/>
            <w:color w:val="000000"/>
            <w:sz w:val="28"/>
            <w:szCs w:val="28"/>
            <w:lang w:eastAsia="zh-CN"/>
          </w:rPr>
          <w:t>Правил</w:t>
        </w:r>
      </w:hyperlink>
      <w:r w:rsidRPr="008C20C7">
        <w:rPr>
          <w:rFonts w:ascii="Times New Roman" w:eastAsia="SimSun" w:hAnsi="Times New Roman" w:cs="Times New Roman"/>
          <w:sz w:val="28"/>
          <w:szCs w:val="28"/>
          <w:lang w:eastAsia="zh-C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118.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 переполнение контейнеров (мусоросборников);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размещение контейнеров (мусоросборников) вне специально оборудованных площадок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5) размещение площадок для сбора и временного хранения ТКО на проезжей части, газонах, тротуарах и в проходных арках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сжигание всех видов отходов на территории домовладений;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установка контейнеров на проезжей части, тротуарах, газонах и в проходных арках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складирование крупногабаритных коммунальных отходов на контейнерных площадках, расположенных в районах индивидуальной жилищной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выгрузка отходов на контейнерной площадке из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изъятие вторичного сырья и пищевых отходов из контейнеров;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размещение в грунте (захоронение) отходов производства и потребления в ходе проведения планировочных, строительных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120.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121.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122. В случае сброса мусора, отходов, снега, грунта на территории муниципального образования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123. Сбор (накопление) отработанных ртутьсодержащих ламп и приборов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124. При производстве работ по сносу зданий, строений и сооружений и иных объектов обращение с отходами должно соответствовать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125.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126.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7. СОДЕРЖАНИЕ ИНЖЕНЕРНЫХ СООРУЖЕНИЙ И КОММУНИКАЦИЙ, ВОЗДУШНЫХ ЛИНИЙ СВЯЗИ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127. Содержание инженерных сетей и коммуникаций осуществляется в соответствии с нормами и правилами эксплуатации этих сетей и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128. Охранные зоны инженерных сетей и коммуникаций, включая воздушные, определяются нормами и правилами их эксплуатации.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129.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производить земляные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повреждать сети ливневой канализации, взламывать или разрушать водоприемные люки;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осуществлять строительство, устанавливать торговые, хозяйственные и бытовые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сброс всех видов отходов, в том числе жидких, в сети ливневой канализации без согласования с организацией, эксплуатирующей эти сети;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установка осветительного оборудования, средств наружной рекламы 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устройство площадок (детских, отдыха, стоянок автомобилей, установки мусоросборников).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130. Эксплуатация сетей ливневой канализации осуществляется на основании договоров, заключенных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131. Эксплуатация ведомственных сетей ливневой канализации производится за счет средств соответствующих организаций.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Организации, эксплуатирующие сети ливневой канализации, обязаны содержать их в соответствии с техническими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132.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Ликвидация последствий утечек выполняется силами и за счет владельцев поврежденных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136. Владельцы подземных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содержат и ремонтируют подземные коммуникации, а также своевременно производят очистку колодцев и коллекторов;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обеспечивают предотвращение аварийных и плановых сливов воды и иных жидкостей в ливневую канализацию, на проезжую часть дорог и улиц муниципального образования. Уведомляют организации, осуществляющие содержание улично-дорожной сети муниципального образования, и организации, обслуживающие ливневую канализацию, о возникновении указанных ситуаций;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Размещение инженерных сетей под проезжей частью улиц и дорог осуществляется в тоннелях и проходных каналах.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138.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обслуживающими эти сооружения, по утвержденным графикам.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допускается засорение, заиливание решеток и колодцев, ограничивающие их пропускную способность.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139.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140. Запрещается самовольное присоединение к системам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141. Запрещается сброс сточных вод, не соответствующих установленным нормативам качества, а также сброс в систему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142. Собственники проводных линий связи, операторы связи, интернет-провайдеры на территории муниципального образования не должны: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143. Собственники проводных линий связи, операторы связи, интернет-провайдеры: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размещают существующие воздушные линии связи подземным способом;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8. СОДЕРЖАНИЕ СТРОИТЕЛЬНЫХ ОБЪЕКТОВ</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145. Строительную площадку размещать только в границах отведенного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До начала и при производстве строительных, ремонтных и иных видов работ (далее - работ) необходимо: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установить по всему периметру строительной площадки сплошное ограждение (забор);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обеспечить общую устойчивость, прочность, надежность, эксплуатационную безопасность ограждения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обеспечить территорию строительной площадки габаритным освещением и освещением опасных мест в ночное время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оборудовать выезды со строительных площадок пунктами мойки колес автотранспорта с замкнутым циклом водооборота и утилизацией стоков и исключающих вынос грязи на проезжую часть улиц (проездов,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 обеспечить надлежащую очистку и обезвреживание производственных и бытовых стоков, образующихся на строительной </w:t>
      </w:r>
      <w:r w:rsidRPr="008C20C7">
        <w:rPr>
          <w:rFonts w:ascii="Times New Roman" w:eastAsia="Times New Roman" w:hAnsi="Times New Roman" w:cs="Times New Roman"/>
          <w:spacing w:val="1"/>
          <w:sz w:val="28"/>
          <w:szCs w:val="28"/>
        </w:rPr>
        <w:lastRenderedPageBreak/>
        <w:t>площадке, в соответствии в порядком, предусмотренным проектом организации строительства и проектом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оснастить строительную площадку средствами пожарной безопасности;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установить для сбора строительного мусора и твердых коммунальных отходов бункер-накопитель или огородить для этих целей специальную площадку на территории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снегоприемные пункты;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 обеспечить регулярный вывоз строительного мусора и твердых коммунальных отходов (по мере необходимости, но не реже 1 раза в неделю) с территории строительной площадки на специальные полигоны для утилизации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установить ограждение сохраняемых деревьев. 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 оборудовать автотранспорт, перевозящий сыпучие грузы, специальными съемными тентами, препятствующими загрязнению окружающей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25)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w:t>
      </w:r>
      <w:r w:rsidRPr="008C20C7">
        <w:rPr>
          <w:rFonts w:ascii="Times New Roman" w:eastAsia="Times New Roman" w:hAnsi="Times New Roman" w:cs="Times New Roman"/>
          <w:spacing w:val="1"/>
          <w:sz w:val="28"/>
          <w:szCs w:val="28"/>
        </w:rPr>
        <w:lastRenderedPageBreak/>
        <w:t>также сохранность и надежность элементов строительной площадки и содержание строительной площадки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146. В течение всего периода проведения строительных и (или) ремонтных работ необходимо соблюдать требования, указанные в пункте 145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147.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неблагоприятным погодным условиям, а при повторном использовании - отремонтированы и окрашены заново.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Высота ограждений не должна превышать двух метров, если иное не предусмотрено нормами 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Конструкции ограждений должны быть рассчитаны на ветровую нагрузку при различных навесных элементах и отвечать технике безопасности.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ограждений, козырьков, настилов, прилегающей территории, включая удаление мусора, осуществляется организациями, производящими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Благоустройство прилегающей территории в соответствии с заключенными договорами на благоустройство прилегающей территории принимается комиссионно с оформлением акта.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148.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Рекомендуемый цвет сетчатого ограждения: зеленый, голубой, серо-желтый, светло-серый с размерами ячейки не более 6 (шести) квадратных сантиметров.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149.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150.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151. При производстве строительных работ застройщику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осуществлять выброс воды и вынос грязи (в том числе грунта, бетонной смеси) транспортными средствами с территорий строительных площадок;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выезд загрязненной строительной техники и автотранспорта на территорию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движение строительной техники по тротуарам и зеленой зоне;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w:t>
      </w:r>
      <w:r w:rsidRPr="008C20C7">
        <w:rPr>
          <w:rFonts w:ascii="Times New Roman" w:eastAsia="Times New Roman" w:hAnsi="Times New Roman" w:cs="Times New Roman"/>
          <w:spacing w:val="1"/>
          <w:sz w:val="28"/>
          <w:szCs w:val="28"/>
        </w:rPr>
        <w:lastRenderedPageBreak/>
        <w:t>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складирование строительного мусора вне специально отведенных мест, сжигание и закапывание в грунт твердых коммунальных отходов и строительного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устройство на строительных площадках и за их пределами выгребных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9. СОДЕРЖАНИЕ МЕСТ ЗАХОРОНЕНИЯ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152.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w:t>
      </w:r>
      <w:hyperlink r:id="rId13" w:history="1">
        <w:r w:rsidRPr="008C20C7">
          <w:rPr>
            <w:rFonts w:ascii="Times New Roman" w:eastAsia="Times New Roman" w:hAnsi="Times New Roman" w:cs="Times New Roman"/>
            <w:spacing w:val="1"/>
            <w:sz w:val="28"/>
            <w:szCs w:val="28"/>
          </w:rPr>
          <w:t>Федеральным законом от 12.01.1996 № 8-ФЗ "О погребении и похоронном деле"</w:t>
        </w:r>
      </w:hyperlink>
      <w:r w:rsidRPr="008C20C7">
        <w:rPr>
          <w:rFonts w:ascii="Times New Roman" w:eastAsia="Times New Roman" w:hAnsi="Times New Roman" w:cs="Times New Roman"/>
          <w:spacing w:val="1"/>
          <w:sz w:val="28"/>
          <w:szCs w:val="28"/>
        </w:rPr>
        <w:t>, Рекомендациями о порядке похорон и содержании кладбищ в Российской Федерации МДК 11-01.2002 (рекомендованы протоколом НТС Госстроя России от 25.12.2001 N 01-НС-22/1), </w:t>
      </w:r>
      <w:hyperlink r:id="rId14" w:history="1">
        <w:r w:rsidRPr="008C20C7">
          <w:rPr>
            <w:rFonts w:ascii="Times New Roman" w:eastAsia="Times New Roman" w:hAnsi="Times New Roman" w:cs="Times New Roman"/>
            <w:spacing w:val="1"/>
            <w:sz w:val="28"/>
            <w:szCs w:val="28"/>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153. Территории кладбищ оборудуются: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вывеской с названием кладбища, режимом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общественными туалетами;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урнами для сбора мелкого мусора вдоль пешеходных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контейнерами для складирования мусора, установленными на оборудованных площадках с твердым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Прилегающие к кладбищам территории должны быть благоустроены и иметь места для стоянки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Инженерные сети и оборудование на территориях кладбищ должны содержаться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154. Специализированные организации должны осуществлять: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учет захоронений;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соблюдение установленной нормы предоставления каждого земельного участка для захоронения и правил подготовки могил;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озеленение, уход за зелеными насаждениями на территориях кладбищ и их обновление;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соблюдение санитарных норм и правил;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6) соблюдение </w:t>
      </w:r>
      <w:hyperlink r:id="rId15" w:history="1">
        <w:r w:rsidRPr="008C20C7">
          <w:rPr>
            <w:rFonts w:ascii="Times New Roman" w:eastAsia="Times New Roman" w:hAnsi="Times New Roman" w:cs="Times New Roman"/>
            <w:spacing w:val="1"/>
            <w:sz w:val="28"/>
            <w:szCs w:val="28"/>
          </w:rPr>
          <w:t>правил пожарной безопасности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установку шлагбаумов на въездах на территорию кладбищ, калиток;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выполнять комплекс работ по текущему содержанию и капитальному ремонту, содержанию объектов внешнего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155. Перечень работ по текущему содержанию и капитальному ремонту кладбища включает в себя: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текущее содержание кладбища;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мусора, складирование и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ввоз песка;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расчистку выпавшего снега на аллеях;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очистку от уплотненного снега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очистку ото льда;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покос травы;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кустарников на новых свободных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деревьев на новых свободных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сухого кустарника, вырубку сухих деревьев, обрезку деревьев, обрезку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посыпку аллей песком в случае гололеда;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подметание аллей;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полив клумб и газонов;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побелку бордюров аллей.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156.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157.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158. На территории кладбищ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нарушать тишину и общественный порядок;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повреждать надмогильные сооружения, мемориальные доски, кладбищенское оборудование и засорять территорию;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осуществлять складирование строительных и других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производить разрытия для добывания песка, глины,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производить работы по монтажу и демонтажу надмогильных сооружений без уведомления администрации кладбища;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повреждать и выкапывать зеленые насаждения, срывать цветы;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7) выгуливать собак, пасти домашних животных и ловить птиц;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срезать дерн;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находиться на территории кладбищ после закрытия;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5. ТРЕБОВАНИЯ К СОДЕРЖАНИЮ И ВНЕШНЕМУ ВИДУ ЗДАНИЙ, СООРУЖЕНИЙ, ОБЪЕКТОВ БЛАГОУСТРОЙСТВА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 СОДЕРЖАНИЕ ЗДАНИЙ</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159. Содержание фасадов зданий, строений и сооружений осуществляется в соответствии с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160.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161.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162.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здания административного и общественно-культурного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жилые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здания и сооружения производственного и иного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постройки облегченного типа (торговые павильоны, киоски, гаражи и прочие аналогичные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ограды и другие стационарные архитектурные формы, размещенные на прилегающих к зданиям земельных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163. В состав элементов фасадов зданий, подлежащих содержанию, входят: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приямки, входы в подвальные помещения и мусорокамеры;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 входные узлы (в том числе ступени, площадки, перила, козырьки над входом, ограждения, стены, двери);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цоколь и отмостка;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плоскости стен;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выступающие элементы фасадов (в том числе балконы, лоджии, эркеры, карнизы);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кровли, включая вентиляционные и дымовые трубы, в том числе ограждающие решетки, выходы на кровлю;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архитектурные детали и облицовка (в том числе колонны, пилястры, розетки, капители, сандрики, фризы, пояски);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водосточные трубы, включая отметы и воронки;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ограждения балконов, лоджий;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парапетные и оконные ограждения, решетки;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металлическая отделка окон, балконов, поясков, выступов цоколя, свесов;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навесные металлические конструкции (в том числе флагодержатели, анкеры, пожарные лестницы, вентиляционное оборудование);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горизонтальные и вертикальные швы между панелями и блоками (фасады крупнопанельных и крупноблочных зданий);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стекла, рамы, балконные двери;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стационарные ограждения, прилегающие к зданиям.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164.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165. Содержание фасадов зданий, строений и сооружений включает:</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w:t>
      </w:r>
      <w:r w:rsidRPr="008C20C7">
        <w:rPr>
          <w:rFonts w:ascii="Times New Roman" w:eastAsia="Times New Roman" w:hAnsi="Times New Roman" w:cs="Times New Roman"/>
          <w:color w:val="FF0000"/>
          <w:spacing w:val="1"/>
          <w:sz w:val="28"/>
          <w:szCs w:val="28"/>
        </w:rPr>
        <w:lastRenderedPageBreak/>
        <w:t>и отдельных ступеней, ограждений спусков и лестниц, витрин, декоративных деталей и иных конструктивных элементов;</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обеспечение наличия и содержание в исправном состоянии водостоков, водосточных труб и сливов;</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от снега и льда крыш и козырьков, удаление наледи, снега и сосулек с карнизов, балконов и лоджий;</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герметизацию, заделку и расшивку швов, трещин и выбоин;</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восстановление, ремонт и своевременную очистку отмосток, приямков цокольных окон и входов в подвалы;</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и промывку поверхностей фасадов в зависимости от их состояния и условий эксплуатации;</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мытье окон и витрин, вывесок и указателей;</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выполнение иных требований, предусмотренных правилами и нормами технической эксплуатации зданий, строений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166. Под изменением внешнего вида фасадов понимается:</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замена облицовочного материала;</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покраска фасада, его частей в цвет, отличающийся от цвета здания;</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изменение конструкции крыши, материала кровли, элементов безопасности крыши, элементов организованного наружного водостока;</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(крепление) или демонтаж дополнительных элементов и устройств (флагштоки, указатели).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167. Витрины магазинов и офисов, выходящих фасадами на улицы,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Режим работы освещения витрин должен соответствовать режиму работы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168. Запрещается самовольное переоборудование фасадов зданий и их конструктивных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169. На всех жилых, административных, производственных и общественных зданиях в соответствии с установленным порядком нумерации домов на территории муниципального образования должны быть </w:t>
      </w:r>
      <w:r w:rsidRPr="008C20C7">
        <w:rPr>
          <w:rFonts w:ascii="Times New Roman" w:eastAsia="Times New Roman" w:hAnsi="Times New Roman" w:cs="Times New Roman"/>
          <w:spacing w:val="1"/>
          <w:sz w:val="28"/>
          <w:szCs w:val="28"/>
        </w:rPr>
        <w:lastRenderedPageBreak/>
        <w:t>вывешены указатели и номера домов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Ответственность за выполнение данных требований возлагается на собственников, если иное не установлено законом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170.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171.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172.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Крыши с наружным водоотводом периодически очищаются от снега, не допуская его накопления более 30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173.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174.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175. При содержании фасадов зданий и сооружений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нарушение герметизации межпанельных стыков;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разрушение (отсутствие, загрязнение) ограждений балконов, в том числе лоджий, парапетов.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177.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178.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Архитектурное решение фасадов объекта формируется с учетом: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функционального назначения объекта (жилое, промышленное, административное, культурно-просветительское, физкультурно-спортивное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зон визуального восприятия (участие в формировании силуэта и/или панорамы, визуальный акцент, визуальная доминанта);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типа окружающей застройки (архетип и стилистика);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тектоники объекта (пластически разработанная, художественно осмысленная, в том числе цветом, конструкция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архитектурной колористики окружающей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материала существующих ограждающих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179. Для формирования архитектурного решения фасадов объекта не допускается использование следующих отделочных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ПВХ сайдинг (за исключением объектов, расположенных на промышленных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профилированный металлический лист (за исключением объектов, расположенных на промышленных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асбестоцементные листы;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самоклеящиеся пленки;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баннерная ткань.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180.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181. Отделка части фасада здания, отличная от отделки фасада всего здания, допускается только при комплексном решении фасада всего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182.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183. При проектировании входных групп, обновлении, изменении фасадов зданий, сооружений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устройство опорных элементов (в т.ч. колонн, стоек), препятствующих движению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прокладка сетей инженерно-технического обеспечения открытым способом по фасаду здания, выходящему на улицу;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устройство входов, расположенных выше первого этажа, на фасадах объектов культурного наследия.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184. Использование балкона для устройства входной группы возможно после получения согласия собственников помещений в многоквартирном доме.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w:t>
      </w:r>
      <w:r w:rsidRPr="008C20C7">
        <w:rPr>
          <w:rFonts w:ascii="Times New Roman" w:eastAsia="Times New Roman" w:hAnsi="Times New Roman" w:cs="Times New Roman"/>
          <w:spacing w:val="1"/>
          <w:sz w:val="28"/>
          <w:szCs w:val="28"/>
        </w:rPr>
        <w:lastRenderedPageBreak/>
        <w:t>органами местного самоуправления в установленном порядке на установку рекламной конструкции.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185. При содержании фасадов зданий, строений и сооружений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самовольное переоборудование или изменение внешнего вида фасада здания либо его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нарушение установленных требований по размещению вывесок, указателей улиц, номерных знаков домов,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2. УСТАНОВКА УКАЗАТЕЛЕЙ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186. На территории муниципального образования осуществляется установка следующих информационных указателей:</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наименованиями улиц;</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наименованиями площадей;</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совмещенные указатели с наименованиями улиц и номерами объектов адресации (далее - совмещенные указатели);</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номерами объектов адресации (далее - указатели с номерами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187. На фасадах зданий, строений и сооружений допускается установка следующих домовых знаков:</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угловой указатель улицы, площади, проспекта, проезда, переулка;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номера дома, строения;</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номера подъезда и номеров квартир в подъезде;</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флагодержатель;</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памятная доска;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полигонометрический знак;</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пожарного гидранта;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грунтовых геодезических знаков;</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подземного газопровода.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188.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6" w:history="1">
        <w:r w:rsidRPr="008C20C7">
          <w:rPr>
            <w:rFonts w:ascii="Times New Roman" w:eastAsia="Times New Roman" w:hAnsi="Times New Roman" w:cs="Times New Roman"/>
            <w:spacing w:val="1"/>
            <w:sz w:val="28"/>
            <w:szCs w:val="28"/>
          </w:rPr>
          <w:t>Постановлением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192.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193. Номера объектов адресации размещаются:</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лицевом фасаде - в простенке с правой стороны фасада;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улицах с односторонним движением транспорта - на стороне фасада, ближней по направлению движения транспорта;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 арки или главного входа - с правой стороны или над проемом;</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дворовых фасадах - в простенке со стороны внутриквартального проезда;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при длине фасада более 100 м указатели устанавливаются с двух сторон главного фасада;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оградах и корпусах промышленных предприятий - справа от главного входа, въезда;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указателей должна иметь единую вертикальную отметку размещения с соседними зданиями.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3. ВРЕМЕННО РАСПОЛОЖЕННЫЕ ОБЪЕКТЫ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194. На территории муниципального образования могут размещаться следующие временно расположенные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муниципального образования утверждается администрацией;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Сезонные объекты - временно расположенные объекты на срок не более 6 месяцев;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Автостоянка открытого типа - стоянка для автомобилей, не имеющая наружных стеновых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w:t>
      </w:r>
      <w:r w:rsidRPr="008C20C7">
        <w:rPr>
          <w:rFonts w:ascii="Times New Roman" w:eastAsia="Times New Roman" w:hAnsi="Times New Roman" w:cs="Times New Roman"/>
          <w:spacing w:val="1"/>
          <w:sz w:val="28"/>
          <w:szCs w:val="28"/>
        </w:rPr>
        <w:lastRenderedPageBreak/>
        <w:t>зданиях, сооружениях и ориентированные на визуальное восприятие потребителями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195.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w:t>
      </w:r>
      <w:hyperlink r:id="rId17" w:history="1">
        <w:r w:rsidRPr="008C20C7">
          <w:rPr>
            <w:rFonts w:ascii="Times New Roman" w:eastAsia="Times New Roman" w:hAnsi="Times New Roman" w:cs="Times New Roman"/>
            <w:spacing w:val="1"/>
            <w:sz w:val="28"/>
            <w:szCs w:val="28"/>
          </w:rPr>
          <w:t>правил пожарной безопасности</w:t>
        </w:r>
      </w:hyperlink>
      <w:r w:rsidRPr="008C20C7">
        <w:rPr>
          <w:rFonts w:ascii="Times New Roman" w:eastAsia="Times New Roman" w:hAnsi="Times New Roman" w:cs="Times New Roman"/>
          <w:spacing w:val="1"/>
          <w:sz w:val="28"/>
          <w:szCs w:val="28"/>
        </w:rPr>
        <w:t>, строительных норм и правил, требований технических регламентов.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196. Запрещается размещение временно расположенных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проезжих частях дорог, газонах, на съездах, выездах, в арках зданий, в зоне пешеходных переходов;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расстоянии менее 25 метров от мест сбора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охранных зонах сетей инженерно-технического обеспечения без согласования с балансодержателем;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детских игровых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треугольниках видимости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197. Временно расположенные объекты не должны препятствовать: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обеспечению надлежащего содержания зданий и иных объектов недвижимости на земельном участке;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уменьшению ширины пешеходных зон до 3 метров и механизированной уборке тротуаров;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свободному подъезду к временно расположенному объекту пожарной, аварийно-спасательной 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198.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199. Владелец временно расположенного объекта должен: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предписания инспектирующих и контролирующих органов об устранении допущенных нарушений;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эксплуатировать временно расположенный объект в соответствии с установленным видом разрешенного использования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соблюдать требования договора аренды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своевременно вносить арендную плату за пользование участком;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содержать территорию в порядке, отвечающем санитарным требованиям;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соблюдать требования по благоустройству предоставленного участка и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обеспечивать пожаробезопасность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соответствующие санитарно-гигиенические требования;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производить при необходимости ремонт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очистку фасадов (от объявлений, грязи) в течение всего эксплуатирующего срока;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принимать меры для обеспечения сохранности существующих зеленых насаждений и газонов на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обеспечивать подход к временно расположенному объекту по твердому покрытию;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смещать на время ремонтных работ на коммуникациях временно расположенный объект;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200. Владелец временно расположенного объекта обязан иметь: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проект на размещение временно расположенного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договор аренды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договор на вывоз коммунальных отходов (кроме рекламных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201. Владельцу временно расположенного объекта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возводить у временно расположенного объекта пристройки, козырьки, загородки, решетки, навесы, не предусмотренные проектом;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складировать тару на прилегающей территории и на крыше временно расположенного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использовать земельный участок и временно расположенный объект не по целевому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загромождать оборудованием, отходами противопожарные разрывы между некапитальными объектами.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202.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203.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4. ОГРАЖДЕНИЯ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204.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газонные ограждения (высота 0,3 - 0,5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ограды: низкие (высота 0,5 - 1,0 м), средние (высота 1,0 - 1,5 м), высокие (высота 1,5 - 2,0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ограждения - тумбы для транспортных проездов и автостоянок (высота 0,3 - 0,4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ограждения спортивных площадок (высота 2,5 - 3,0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декоративные ограждения (высота 1,2 - 2,0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технические ограждения (высота в соответствии с действующими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205. На территории муниципального образования подлежат использованию следующие типы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Комбинированное ограждение - комбинация из глухих и прозрачных плоскостей с применением отдельных декоративных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206. Ограждения применяются: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муниципального образования, придомовых территорий многоквартирных и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207.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208.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209.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210. На территориях общественного, жилого, рекреационного назначения запрещается проектирование глухих и железобетонных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211.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212.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214.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215. Высота ограждений всех типов не должна превышать 2 м, если иное не установлено действующим законодательством,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Высоту и вид ограждения следует принимать в зависимости от категории улицы, на которой размещено ограждение.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Улицы и дороги общегородского значения на территориях с многоэтажной застройкой - 0,50 - 2,00 м. Ограждение предусматривать преимущественно по индивидуальным проектам;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Улицы и дороги общегородского значения на территориях с малоэтажной индивидуальной застройкой - 1,00 - 2,00 м. Ограждение может быть прозрачное, комбинированное или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Жилые улицы и дороги местного значения - 1,00 - 2,00 м. Ограждение в основном предусматривается глухое или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Дороги и проезды промышленных и коммунально-складских районов - не более 2,00 м. Ограждение предусматривается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6) Наименьшее расстояние от ограждений всех типов до оси ствола дерева следует принимать не менее 3,00 м, до кустарника - не менее 1,00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Высоту и вид ограждения для зданий, сооружений и предприятий принимать следующие: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детские сады-ясли - не более 1,60 м; ограждение прозрачное;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охраняемые объекты радиовещания и телевидения - не более 2,00 м; ограждение прозрачное либо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216.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217. 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w:t>
      </w:r>
      <w:hyperlink r:id="rId18" w:history="1">
        <w:r w:rsidRPr="008C20C7">
          <w:rPr>
            <w:rFonts w:ascii="Times New Roman" w:eastAsia="Times New Roman" w:hAnsi="Times New Roman" w:cs="Times New Roman"/>
            <w:spacing w:val="1"/>
            <w:sz w:val="28"/>
            <w:szCs w:val="28"/>
          </w:rPr>
          <w:t>Земельного кодекса Российской Федерации</w:t>
        </w:r>
      </w:hyperlink>
      <w:r w:rsidRPr="008C20C7">
        <w:rPr>
          <w:rFonts w:ascii="Times New Roman" w:eastAsia="Times New Roman" w:hAnsi="Times New Roman" w:cs="Times New Roman"/>
          <w:spacing w:val="1"/>
          <w:sz w:val="28"/>
          <w:szCs w:val="28"/>
        </w:rPr>
        <w:t> и </w:t>
      </w:r>
      <w:hyperlink r:id="rId19" w:history="1">
        <w:r w:rsidRPr="008C20C7">
          <w:rPr>
            <w:rFonts w:ascii="Times New Roman" w:eastAsia="Times New Roman" w:hAnsi="Times New Roman" w:cs="Times New Roman"/>
            <w:spacing w:val="1"/>
            <w:sz w:val="28"/>
            <w:szCs w:val="28"/>
          </w:rPr>
          <w:t>Федерального закона от 24.07.2007 №221-ФЗ "О государственном кадастре недвижимости"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5. УСТАНОВКА И ЭКСПЛУАТАЦИЯ ШЛАГБАУМОВ И ДРУГИХ УСТРОЙСТВ, РЕГУЛИРУЮЩИХ (ОГРАНИЧИВАЮЩИХ) ДВИЖЕНИЕ ГРАЖДАН И АВТОТРАНСПОРТА НА ТЕРРИТОРИИ МУНИЦИПАЛЬНОГО ОБРАЗОВАНИЯ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218. Согласно стандарта РФ Р52289-2004 технических средств органов дорожного движения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ограничивающие устройства следующего типа: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шлагбаумы электрические, гидравлические, механические;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выдвижные, подъемные, качающиеся, откатные, переносные, механические ограничители, пороги;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цепи, тросы, переносные турникеты.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219.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220. На землях общего пользования шлагбаумы или иные ограничивающие устройства устанавливаются в случаях: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ограничения въезда автомобилей в пешеходные зоны или пешеходные части площади;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сохранения мест парковки спецавтотранспорта, автомобилей (средств передвижения) инвалидов;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сохранения мест парковки членов гаражных кооперативов;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обеспечения проведения аварийных, ремонтных работ, общественных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221. Ограничивающие устройства должны соответствовать техническим требованиям: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конструкции должны быть безопасными для населения и имущества физических или юридических 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конструкции окрашиваются в яркие "сигнальные тона" и оснащаются светоотражающими элементами;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222.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w:t>
      </w:r>
      <w:r w:rsidRPr="008C20C7">
        <w:rPr>
          <w:rFonts w:ascii="Times New Roman" w:eastAsia="Times New Roman" w:hAnsi="Times New Roman" w:cs="Times New Roman"/>
          <w:spacing w:val="1"/>
          <w:sz w:val="28"/>
          <w:szCs w:val="28"/>
        </w:rPr>
        <w:lastRenderedPageBreak/>
        <w:t>возмещением собственниками расходов по демонтажу устройств в установленном законом порядке.</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6. ПАЛИСАДНИКИ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223.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224.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225. Запрещается устройство палисадника: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имеющих ширину в пределах "красных" линий 15 м и менее;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со сложившимся благоустройством без традиционных палисадников.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226. Обладатель палисадника обязан: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использовать палисадник только для целей озеленения и улучшения эстетического восприятия;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содержать палисадник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своевременно производить ремонт ограждения, садового инвентаря и оборудования;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осуществлять другие мероприятия, предусмотренные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227.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устройство ограждения палисадника, препятствующего проезду пожарных машин и другой спецтехники;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содержать на территории палисадника домашний скот и птицу;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228. По требованию государственной жилищной инспекции, государственного органа по охране памятников истории и культуры, </w:t>
      </w:r>
      <w:r w:rsidRPr="008C20C7">
        <w:rPr>
          <w:rFonts w:ascii="Times New Roman" w:eastAsia="Times New Roman" w:hAnsi="Times New Roman" w:cs="Times New Roman"/>
          <w:spacing w:val="1"/>
          <w:sz w:val="28"/>
          <w:szCs w:val="28"/>
        </w:rPr>
        <w:lastRenderedPageBreak/>
        <w:t>уполномоченного органа местного самоуправления,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7. ВИДЫ ПОКРЫТИЙ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229.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архитектурный облик сложившейся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целей благоустройства определены следующие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газонные покрытия - покрытия, выполняемые по специальным технологиям подготовки и посадки травяного покрова;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230. Применяемый вид покрытия должен быть прочным, ремонтопригодным, экологичным, не допускать скольжения.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231. Выбор видов покрытия следует принимать в соответствии с их целевым назначением: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газонных и комбинированных как наиболее экологичных.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232.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233.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235.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236.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утвержденным правовым актом администрации муниципального образования и рекомендованным к размещению на территории города.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8. СОДЕРЖАНИЕ ДОРОГ</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237.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Содержание территорий дорог включает в себя текущий ремонт дорог, тротуаров, искусственных сооружений; ежедневную уборку грязи, мусора, </w:t>
      </w:r>
      <w:r w:rsidRPr="008C20C7">
        <w:rPr>
          <w:rFonts w:ascii="Times New Roman" w:eastAsia="Times New Roman" w:hAnsi="Times New Roman" w:cs="Times New Roman"/>
          <w:spacing w:val="1"/>
          <w:sz w:val="28"/>
          <w:szCs w:val="28"/>
        </w:rPr>
        <w:lastRenderedPageBreak/>
        <w:t>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238.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239.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240.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0" w:history="1">
        <w:r w:rsidRPr="008C20C7">
          <w:rPr>
            <w:rFonts w:ascii="Times New Roman" w:eastAsia="Times New Roman" w:hAnsi="Times New Roman" w:cs="Times New Roman"/>
            <w:spacing w:val="1"/>
            <w:sz w:val="28"/>
            <w:szCs w:val="28"/>
          </w:rPr>
          <w:t>Правил дорожного движения</w:t>
        </w:r>
      </w:hyperlink>
      <w:r w:rsidRPr="008C20C7">
        <w:rPr>
          <w:rFonts w:ascii="Times New Roman" w:eastAsia="Calibri" w:hAnsi="Times New Roman" w:cs="Times New Roman"/>
          <w:sz w:val="28"/>
          <w:szCs w:val="28"/>
          <w:lang w:eastAsia="en-US"/>
        </w:rPr>
        <w:t>, утвержденных постановлением Совета министров – Правительства Российской Федерации 23.10.1993года №1090</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Владельцы транспортных средств обязаны принимать меры по исключению помех в проведении механизированных работ по уборке мусора и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9. СОДЕРЖАНИЕ ОБЪЕКТОВ (СРЕДСТВ) </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НАРУЖНОГО ОСВЕЩЕНИЯ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241. Наружное освещение подразделяется на уличное и придомовое.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242.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243. Организация уличного освещения осуществляется в соответствии с ГОСТ 24940-96 "Здания и сооружения. Методы измерения освещенности".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245. Запрещается самовольное подсоединение и подключение проводов и кабелей к сетям и устройствам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замене опор электроснабжения указанные конструкции должны быть демонтированы и вывезены владельцами сетей в течение 3-х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248. Не допускается эксплуатация сетей и устройств наружного освещения при наличии обрывов проводов, повреждений опор, изоляторов.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251. Включение и отключение наружного освещения улиц, дорог, площадей, территорий микрорайонов и других освещаемых объектов </w:t>
      </w:r>
      <w:r w:rsidRPr="008C20C7">
        <w:rPr>
          <w:rFonts w:ascii="Times New Roman" w:eastAsia="Times New Roman" w:hAnsi="Times New Roman" w:cs="Times New Roman"/>
          <w:spacing w:val="1"/>
          <w:sz w:val="28"/>
          <w:szCs w:val="28"/>
        </w:rPr>
        <w:lastRenderedPageBreak/>
        <w:t>производится по графику, утвержденному органами местного самоуправления.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следить за включением и отключением освещения в соответствии с установленным порядком;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соблюдать правила установки, содержания, размещения и эксплуатации наружного освещения и оформления;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своевременно производить замену фонарей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подземных пешеходных переходах процент негорения не должен превышать 5% как в дневном, так в вечернем и ночном режиме.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основных магистралях - незамедлительно;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остальных территориях, а также демонтируемые опоры - в течение суток с момента обнаружения (демонтажа).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258.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260. Не допускается самовольный снос или перенос элементов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261. С целью художественно-светового оформления территории  муниципального образования устанавливаются следующие виды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Установки архитектурно-художественного освещения должны иметь два режима работы: повседневный и праздничный.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264.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Эксплуатация наружного освещения осуществляется в соответствии с техническими требованиями, установленными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экономичности и энергоэффективности применяемых установок, рационального распределения и использования электроэнергии;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эстетики элементов осветительных установок, их дизайна, качества материалов и изделий при их восприятии в дневное и ночное время.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268.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10. МАЛЫЕ АРХИТЕКТУРНЫЕ ФОРМЫ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269. Малые архитектурные формы являются дополнительными элементами благоустройства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270.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271. При проектировании и выборе малых архитектурных форм рекомендуется пользоваться каталогами сертифицированных изделий.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зон исторической застройки, центральной части муниципального образования, многофункциональных центров и землях общего пользования малые архитектурные формы должны проектироваться на основании индивидуальных проектных разработок.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272.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273. К установке малых архитектурных форм предъявляются следующие требования: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соответствие характеру архитектурного и ландшафтного окружения элементов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эстетичность, функциональность, прочность, надежность, безопасность конструкции.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Поверхности скамьи рекомендуется выполнять из дерева с различными видами водоустойчивой обработки.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275. Малые архитектурные формы не должны перекрывать ширину тротуара.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276. Ответственность за состояние малых архитектурных форм несут их собственники, которые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277.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278. Для содержания цветочных ваз и урн в надлежащем состоянии должны быть обеспечены: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ремонт поврежденных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удаление подтеков и грязи;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удаление мусора, отцветших соцветий и цветов, засохших листьев.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279.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280.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281. Ответственность за состояние и эксплуатацию фонтанов возлагается на собственников этих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282. Купаться в фонтанах запрещено.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283.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использование малых архитектурных форм не по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11. ЗЕЛЕНЫЕ НАСАЖДЕНИЯ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284. Градостроительная деятельность на территории муниципального образования осуществляется, основываясь на принципе максимального сохранения зеленых насаждений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285. Создание новых объектов озеленения на территории муниципального образования осуществляется в соответствии с Генеральным планом развития муниципального образования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286.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нормативов градостроительного проектирования.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проведении работ по благоустройству необходимо максимальное сохранение существующих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287. Запрещается посадка деревьев в пределах охранных зон подземных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288.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289.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290.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291. Физические и юридические лица обязаны возместить ущерб, нанесенный зеленому хозяйству муниципального образования, в случае вырубки, уничтожения или повреждения зеленых насаждений в соответствии с установленным порядком.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292.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w:t>
      </w:r>
      <w:r w:rsidRPr="008C20C7">
        <w:rPr>
          <w:rFonts w:ascii="Times New Roman" w:eastAsia="Calibri" w:hAnsi="Times New Roman" w:cs="Times New Roman"/>
          <w:sz w:val="28"/>
          <w:szCs w:val="28"/>
          <w:lang w:eastAsia="en-US"/>
        </w:rPr>
        <w:t>постановлением администрации МО р.п.Первомайский от 14.12.2010 года №104 «Об утверждении административного регламента по предоставлению муниципальной услуги «Подготовка и выдача разрешений на снос, обрезку, пересадку и посадку зеленых насаждений и газонов на территории МО р.п.Первомайский» и постановлением администрации МО р.п.Первомайский от 01.07.2014 №161 «</w:t>
      </w:r>
      <w:r w:rsidRPr="008C20C7">
        <w:rPr>
          <w:rFonts w:ascii="Times New Roman" w:eastAsia="Calibri" w:hAnsi="Times New Roman" w:cs="Times New Roman"/>
          <w:color w:val="000000"/>
          <w:sz w:val="28"/>
          <w:szCs w:val="28"/>
          <w:lang w:eastAsia="en-US"/>
        </w:rPr>
        <w:t>Об утверждении Административного регламента предоставления администрацией МО р.п. Первомайский Щекинского района муниципальной услуги «Выдача разрешений на проведение земляных работ на территории МО р.п. Первомайский Щекинского района»</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293. Места посадки зеленых насаждений определяются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294. Стрижка газонов, выкос сорной растительности производится на высоту до 3 - 5 см периодически при достижении травяным покровом высоты 15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Скошенная трава должна быть убрана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295. Полив зеленых насаждений на объектах озеленения производится в утреннее время не позднее 8 - 9 часов или в вечернее время после 18 - 19 часов.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296. На территории муниципального образования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повреждать и уничтожать зеленые насаждения, газоны, цветочные клумбы;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сбрасывать снег с крыш на участки, занятые зелеными насаждениями, без принятия мер, обеспечивающих сохранность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допускать касание ветвей деревьев токонесущих проводов, закрытие ими адресных таблиц домов, дорожных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сжигать опавшую листву и сухую траву, совершать иные действия, создающие пожароопасную обстановку;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устанавливать рекламные щиты, опоры освещения на расстоянии менее 3 м от стволов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оставлять пни после проведения работ по вырубке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добывать из деревьев сок, смолу, делать надрезы и надписи на стволах и ветвях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 с соблюдением "Правил содержания собак и кошек") утвержденных Собранием Депутатов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297. Владельцы линий электропередачи обеспечивают своевременную обрезку веток под линиями электропередачи.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298.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299.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300. Посадка зеленых насаждений должна осуществляться в соответствии с требованиями действующих регламентов, правил и норм.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Применяемый посадочный материал должен отвечать требованиям по качеству и параметрам, установленным государственным стандартом.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Оптимальным временем посадки растений являются весна и осень.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301.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w:t>
      </w:r>
      <w:r w:rsidRPr="008C20C7">
        <w:rPr>
          <w:rFonts w:ascii="Times New Roman" w:eastAsia="Times New Roman" w:hAnsi="Times New Roman" w:cs="Times New Roman"/>
          <w:spacing w:val="1"/>
          <w:sz w:val="28"/>
          <w:szCs w:val="28"/>
        </w:rPr>
        <w:lastRenderedPageBreak/>
        <w:t>приствольных лунок не должно возвышаться над основным покрытием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305. 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уполномоченные структурные подразделения администрации муниципального образования и организации, если иное не предусмотрено действующим законодательством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302. Ответственные за содержание и охрану зеленых насаждений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обеспечивать регулярные работы по уходу за зелеными насаждениями в соответствии с требованиями регламентов, правил и норм;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поддерживать на участках озеленения чистоту и порядок, не допускать их засорения коммунальными и промышленными отходами;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своевременно проводить мероприятия по выявлению и борьбе с вредителями и возбудителями заболеваний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б) не допускать обнажения и повреждения корневой системы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не допускать засыпку деревьев и кустарников грунтом и строительным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w:t>
      </w:r>
      <w:r w:rsidRPr="008C20C7">
        <w:rPr>
          <w:rFonts w:ascii="Times New Roman" w:eastAsia="Times New Roman" w:hAnsi="Times New Roman" w:cs="Times New Roman"/>
          <w:spacing w:val="1"/>
          <w:sz w:val="28"/>
          <w:szCs w:val="28"/>
        </w:rPr>
        <w:lastRenderedPageBreak/>
        <w:t>смешивания с нижележащим нерастительным грунтом, от загрязнения, размыва и выветривания;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 деревья и кустарники, годные для пересадки, выкапывать и использовать при озеленении данного или другого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е) в случае возможного подтопления зеленых насаждений производить устройство дренажа;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8C20C7" w:rsidRPr="008C20C7" w:rsidRDefault="008C20C7" w:rsidP="008C20C7">
      <w:pPr>
        <w:spacing w:after="0" w:line="240" w:lineRule="auto"/>
        <w:ind w:firstLine="709"/>
        <w:jc w:val="both"/>
        <w:rPr>
          <w:rFonts w:ascii="Times New Roman" w:eastAsia="Calibri" w:hAnsi="Times New Roman" w:cs="Times New Roman"/>
          <w:sz w:val="28"/>
          <w:szCs w:val="28"/>
          <w:lang w:eastAsia="en-US"/>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303.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устройство катков, организация игр (в т.ч. футбол, волейбол, городки), за исключением мест, специально отведенных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замусоривание, складирование отходов производства и потребления, предметов, оборудования, устройство несанкционированных свалок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самовольная разработка песка, глины, растительного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самовольная разбивка огородов;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разведение открытого огня с целью сжигания листьев и древесно-кустарниковых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сливание хозяйственно-фекальных и промышленных канализационных стоков, химических веществ;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разорение муравейников, ловля и уничтожение птиц и животных;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spacing w:val="1"/>
          <w:sz w:val="28"/>
          <w:szCs w:val="28"/>
        </w:rPr>
        <w:t>11) производство новых посадок зеленых насаждений без согласования с администрацией муниципального образования;</w:t>
      </w:r>
      <w:r w:rsidRPr="008C20C7">
        <w:rPr>
          <w:rFonts w:ascii="Times New Roman" w:eastAsia="Times New Roman" w:hAnsi="Times New Roman" w:cs="Times New Roman"/>
          <w:spacing w:val="1"/>
          <w:sz w:val="28"/>
          <w:szCs w:val="28"/>
        </w:rPr>
        <w:br/>
      </w:r>
      <w:r w:rsidRPr="008C20C7">
        <w:rPr>
          <w:rFonts w:ascii="Times New Roman" w:eastAsia="Times New Roman" w:hAnsi="Times New Roman" w:cs="Times New Roman"/>
          <w:color w:val="FF0000"/>
          <w:spacing w:val="1"/>
          <w:sz w:val="28"/>
          <w:szCs w:val="28"/>
        </w:rPr>
        <w:t>12) проведение разрытия для прокладки инженерных сетей и коммуникаций без согласования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304. На газонах и цветниках, расположенных на земельных участках, находящихся в муниципальной собственности,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складировать снег, лед и уличный смет;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ходить, сидеть и лежать (за исключением луговых газонов), рвать цветы;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добывать из деревьев сок, смолу, делать зарубки, надрезы, надписи.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305. За незаконное уничтожение (повреждение) зеленых насаждений взыскивается ущерб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Раздел 12. ОБЪЕКТЫ НАРУЖНОЙ РЕКЛАМЫ И ИНФОРМАЦИИ.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ПРАЗДНИЧНОЕ ОФОРМЛЕНИЕ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306. 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в соответствии с концепцией праздничного оформления, которая утверждается постановлением администрации муниципального образования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307.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308.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309.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310. 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311. Ответственность за размещение и содержание праздничного оформления возлагается 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собственников и арендаторов зданий - по размещению государственного флага на фасадах зданий, праздничному оформлению фасадов и витрин;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администрацию муниципального образования - по праздничному оформлению улиц и магистралей.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313. Владелец рекламной конструкции обеспечивает ее содержание в надлежащем состоянии, а также уборку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314.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315.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316. Вывески и указатели местонахождения устанавливаются в соответствии с дизайном - проектом на основании согласования, выданного архитектурой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Размер режимной таблички должен быть не более 0,40 м по горизонтали и 0,60 м по вертикали.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317. После монтажа (демонтажа) рекламной конструкции, смены изображений (плакатов) рекламораспространитель обязан в 10-дневный срок восстановить благоустройство, очистить прилегающую территорию от образовавшегося мусора, а также восстановить первоначальное (проектное) положение фасада либо его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318.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w:t>
      </w:r>
      <w:r w:rsidRPr="008C20C7">
        <w:rPr>
          <w:rFonts w:ascii="Times New Roman" w:eastAsia="Times New Roman" w:hAnsi="Times New Roman" w:cs="Times New Roman"/>
          <w:color w:val="FF0000"/>
          <w:spacing w:val="1"/>
          <w:sz w:val="28"/>
          <w:szCs w:val="28"/>
        </w:rPr>
        <w:lastRenderedPageBreak/>
        <w:t xml:space="preserve">соответствующего разрешения в администрации муниципального образования (самовольная установка);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без согласования собственников объектов архитектуры нанесение, наклеивание, развешивание рекламно-информационных материалов (объявлений различного вида, плакатов, афиш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размещение вывесок предприятий и организаций юридических лиц без согласования габаритных размеров, подсветки, места положения на фасаде и цветовой гаммы с управлением архитектуры и градостроительства.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323. Администрацией муниципального образования для сохранения архитектурно-художественного облика определяются специально отведенные места для размещения информационных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324.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325.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326. Работы по удалению самовольно размещаемых рекламных, информационных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в течение срока, установленного предписанием администрации муниципального образования либо предусмотренного разрешительной документацией на установку рекламных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13. ПАМЯТНИКИ, МЕМОРИАЛЬНЫЕ ОБЪЕКТЫ                                                                                          МОНУМЕНТАЛЬНОГО ДЕКОРАТИВНОГО ИСКУССТВА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330.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14. ТАКСОФОНЫ, БАНКОМАТЫ, </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ПЛАТЕЖНЫЕ ТЕРМИНАЛЫ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331. Таксофоны и банкоматы располагаются под навесами.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332. Рядом с таксофоном, банкоматом и платежным терминалом устанавливаются урны.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15. ОБЩЕСТВЕННЫЕ ТУАЛЕТЫ</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337. При размещении общественных туалетов расстояние до жилых и общественных зданий должно быть не менее 20 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338. Запрещается самовольная установка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340.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341. Ответственность за санитарное и техническое состояние туалетов несут их владельцы (арендаторы).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342. Собственники (арендаторы)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определяют режим работы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обеспечивают техническую исправность туалетов, их уборку по мере загрязнения, в том числе дезинфекцию в конце смены;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16. ОРГАНИЗАЦИЯ ПЕРЕДВИЖЕНИЯ МАШИН И МЕХАНИЗМОВ ПО ТЕРРИТОРИИ МУНИЦИПАЛЬНОГО ОБРАЗОВАНИЯ. РАБОТА С БРОШЕННЫМ ТРАНСПОРТОМ</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343. Передвижение по территории муниципального образования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344.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346. С целью сохранения дорожных покрытий на территории муниципального образования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подвоз груза волоком;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перегон по улицам, имеющим твердое покрытие, машин и механизмов на гусеничном ходу;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движение и стоянка большегрузного транспорта на внутриквартальных пешеходных дорожках, тротуарах;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5) выполнение работ, связанных со строительством, реконструкцией, капитальным ремонтом, ремонтом и содержанием автомобильной дороги, а </w:t>
      </w:r>
      <w:r w:rsidRPr="008C20C7">
        <w:rPr>
          <w:rFonts w:ascii="Times New Roman" w:eastAsia="Times New Roman" w:hAnsi="Times New Roman" w:cs="Times New Roman"/>
          <w:spacing w:val="1"/>
          <w:sz w:val="28"/>
          <w:szCs w:val="28"/>
        </w:rPr>
        <w:lastRenderedPageBreak/>
        <w:t>также с размещением объектов дорожного сервиса,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осуществлять движение по автомобильным дорогам местного значения в пределах муниципального образования на транспортных средствах, имеющих элементы конструкций, которые могут нанести повреждение автомобильным дорогам;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создавать условия, препятствующие обеспечению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347. Выявление брошенного и разукомплектованного транспорта на территории муниципального образования осуществляет администрация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348. Об обнаруженном брошенном или разукомплектованном транспортном средстве информация направляется в администрацию муниципального образования собственниками территорий, на которых размещены данные транспортные средства, а также лицами, организующими и/или выполняющими уборку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349. Администрация муниципального образования организует работу по определению принадлежности брошенного или разукомплектованного транспортного средства совместно с отделами полиции соответствующих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350. При выявлении собственника брошенного или разукомплектованного транспортного средства администрация МО р.п. Первомайский в течение 3 дней направляют ему по месту регистрации 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351.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разборки неметаллических комплектующих - на площадки хранения.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352. При отсутствии собственника признание транспортного средства бесхозяйным осуществляется в соответствии с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17. ОСНОВНЫЕ ТРЕБОВАНИЯ К ПРОВЕДЕНИЮ ЗЕМЛЯНЫХ РАБОТ</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353.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354.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355.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356.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357.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358.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359. При производстве работ должны быть приняты меры по сохранению растительного слоя грунта и использованию его по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360.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363.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364. После окончания проведения земляных работ на участках дороги производитель работ обязан начать работы по восстановлению дорожных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местах поперечных разрытий улиц -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местах продольных разрытий проезжей части - в течение 5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местах раскопок местных проездов, тротуаров, набивных дорожек и газонов - не позднее 10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Края асфальтового покрытия перед его восстановлением должны быть обработаны фрезой.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365.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провести необходимые мероприятия по приведению в порядок территории в зоне производства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366. При проведении земляных работ в зимний период нарушенные элементы благоустройства должны быть восстановлены в зимнем варианте </w:t>
      </w:r>
      <w:r w:rsidRPr="008C20C7">
        <w:rPr>
          <w:rFonts w:ascii="Times New Roman" w:eastAsia="Times New Roman" w:hAnsi="Times New Roman" w:cs="Times New Roman"/>
          <w:spacing w:val="1"/>
          <w:sz w:val="28"/>
          <w:szCs w:val="28"/>
        </w:rPr>
        <w:lastRenderedPageBreak/>
        <w:t>(засыпан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367.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color w:val="FF0000"/>
          <w:spacing w:val="1"/>
          <w:sz w:val="28"/>
          <w:szCs w:val="28"/>
        </w:rPr>
      </w:pPr>
      <w:r w:rsidRPr="008C20C7">
        <w:rPr>
          <w:rFonts w:ascii="Times New Roman" w:eastAsia="Times New Roman" w:hAnsi="Times New Roman" w:cs="Times New Roman"/>
          <w:color w:val="FF0000"/>
          <w:spacing w:val="1"/>
          <w:sz w:val="28"/>
          <w:szCs w:val="28"/>
        </w:rPr>
        <w:t>368.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369.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370. На восстанавливаемом участке следует применять тип "дорожной одежды", существовавший до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372.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373. Рытье траншей вблизи деревьев производится вручную (стенки траншей при необходимости раскрепляются).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374.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375.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376. Почва для восстановления газона должна соответствовать следующим агротехническим требованиям:</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иметь плотность не более 5 - 20 кг на кв. см (плотность определяется как сопротивление смятию);</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обладать структурой, при которой размеры комков составляют не менее 0,5 - 1,0 см;</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содержать достаточное количество питательных веществ;</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иметь засоренности сорняками и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Пригодность растительного грунта для озеленения должна быть установлена лабораторными анализами.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Отметка восстанавливаемого газона должна быть ниже уровня бортового камня на 2 - 5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саженцах не должно быть механических повреждений, а также признаков повреждений вредителями и болезнями.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377.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По окончании земляных работ благоустроенная территория сдается по акту приемки восстановленных элементов благоустройства и озеленения </w:t>
      </w:r>
      <w:r w:rsidRPr="008C20C7">
        <w:rPr>
          <w:rFonts w:ascii="Times New Roman" w:eastAsia="Times New Roman" w:hAnsi="Times New Roman" w:cs="Times New Roman"/>
          <w:spacing w:val="1"/>
          <w:sz w:val="28"/>
          <w:szCs w:val="28"/>
        </w:rPr>
        <w:lastRenderedPageBreak/>
        <w:t>после строительства (реконструкции, ремонта) сетей инженерно-технического обеспечения и иных объектов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378.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18. ПОРЯДОК ИСПОЛЬЗОВАНИЯ, ВЫВОЗА, ХРАНЕНИЯ И СКЛАДИРОВАНИЯ ПОЧВ</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379. Снятие плодородного слоя почвы при различных видах деятельности производится: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строительстве, размещении новых объектов, реконструкции, капитальном ремонте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прокладке, капитальном и текущем ремонте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текущем содержании зеленых насаждений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380. Плодородный слой почвы, снимаемый в черте муниципального образования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рекультивации нарушенных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улучшения малопродуктивных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озеленения территорий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Нормы снятия плодородного слоя почвы устанавливаются при проектировании в зависимости от уровня плодородия нарушаемых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381. Складирование грунта и плодородного слоя почвы осуществляется на площадках-накопителях, определенных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муниципального образования, которая обеспечивает прием, учет и сохранность плодородного слоя почвы.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382.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383. Разрешение на проведение работ, связанных с нарушением почвенного покрова, выдается в порядке, определенном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19. ИСПОЛЬЗОВАНИЕ, ОХРАНА, ЗАЩИТА И ВОСПРОИЗВОДСТВО ЛЕСОВ, ЛЕСОВ ОСОБО ОХРАНЯЕМЫХ ПРИРОДНЫХ ТЕРРИТОРИЙ, РАСПОЛОЖЕННЫХ В ГРАНИЦАХ ТЕРРИТОРИИ МУНИЦИПАЛЬНОГО ОБРАЗОВАНИЯ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384. Использование, охрана, защита, воспроизводство лесов, лесов особо охраняемых природных территорий, расположенных в границах муниципального образования, осуществляется в соответствии с федеральным законодательством, законодательством Тульской области.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385.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Пользование лесами должно осуществляться методами, не приносящими вреда окружающей природной среде и здоровью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386.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статьей 19 </w:t>
      </w:r>
      <w:hyperlink r:id="rId21" w:history="1">
        <w:r w:rsidRPr="008C20C7">
          <w:rPr>
            <w:rFonts w:ascii="Times New Roman" w:eastAsia="Times New Roman" w:hAnsi="Times New Roman" w:cs="Times New Roman"/>
            <w:spacing w:val="1"/>
            <w:sz w:val="28"/>
            <w:szCs w:val="28"/>
          </w:rPr>
          <w:t>Лесного кодекса Российской Федерации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Леса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387. Создание новых лесов на территории муниципального образования осуществляется в соответствии с Генеральным планом муниципального образования и Правилами землепользования и застройки в муниципальном образовании, на основании проектов, утвержденных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388.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389. Финансирование мероприятий по организации использования, охраны, защиты, воспроизводства лесов, лесов особо охраняемых природных территорий, расположенных в границах муниципального образования,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390. При использовании лесов особо охраняемых природных территорий не допускается из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391. Пользование лесами должно осуществляться методами, не приносящими вреда окружающей природной среде и здоровью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392. При использовании лесов собственники и лица, которым лесные участки предоставлены в пользование, в соответствии с проектом освоения лесов должны обеспечивать: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сохранение и усиление средообразующих, водоохранных, защитных, санитарно-гигиенических, оздоровительных и иных полезных природных свойств лесов в интересах охраны здоровья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воспроизводство, улучшение породного состава и качества лесов, повышения их продуктивности;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охрану и защиту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ландшафтное благоустройство лесов в интересах организации отдыха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рациональное использование лесных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сохранение биологического разнообразия, объектов историко-культурного и природного наследия;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сохранность зеленых насаждений и лесной растительности.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393. В лесах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загрязнение, заболачивание, засорение земель сорняками, уничтожение лесов, лесной подстилки и плодородного слоя лесных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осуществление лесопользования, не совместимого с назначением этих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незаконная рубка, уничтожение, порча лесов, производство в лесах работ без получения соответствующего разрешения;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создание лесоперерабатывающей инфраструктуры;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6) создание лесных плантаций;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использование токсичных химических препаратов для охраны и защиты лесов, в том числе в научных целях;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осуществление видов деятельности в сфере охотничьего хозяйства;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ведение сельского хозяйства;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разработка месторождений полезных ископаемых;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394. Граждане и юридические лица обязаны соблюдать санитарные нормы и правила, П</w:t>
      </w:r>
      <w:hyperlink r:id="rId22" w:history="1">
        <w:r w:rsidRPr="008C20C7">
          <w:rPr>
            <w:rFonts w:ascii="Times New Roman" w:eastAsia="Times New Roman" w:hAnsi="Times New Roman" w:cs="Times New Roman"/>
            <w:spacing w:val="1"/>
            <w:sz w:val="28"/>
            <w:szCs w:val="28"/>
          </w:rPr>
          <w:t>равила пожарной безопасности</w:t>
        </w:r>
      </w:hyperlink>
      <w:r w:rsidRPr="008C20C7">
        <w:rPr>
          <w:rFonts w:ascii="Times New Roman" w:eastAsia="Times New Roman" w:hAnsi="Times New Roman" w:cs="Times New Roman"/>
          <w:spacing w:val="1"/>
          <w:sz w:val="28"/>
          <w:szCs w:val="28"/>
        </w:rPr>
        <w:t>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395. Если иное не предусмотрено действующим лесным законодательством и проектом освоения лесов, в лесах допускаются следующие виды рубок: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рамках санитарно-оздоровительных мероприятий в соответствии с Правилами санитарной безопасности в лесах, утвержденными постановлением Правительства Российской Федерации от 29.06.2007 года №414 «Об утверждении Правил санитарной безопасности в лесах»;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в рамках мероприятий по обеспечению пожарной безопасности в соответствии с </w:t>
      </w:r>
      <w:hyperlink r:id="rId23" w:history="1">
        <w:r w:rsidRPr="008C20C7">
          <w:rPr>
            <w:rFonts w:ascii="Times New Roman" w:eastAsia="Times New Roman" w:hAnsi="Times New Roman" w:cs="Times New Roman"/>
            <w:spacing w:val="1"/>
            <w:sz w:val="28"/>
            <w:szCs w:val="28"/>
          </w:rPr>
          <w:t>Правилами пожарной безопасности</w:t>
        </w:r>
      </w:hyperlink>
      <w:r w:rsidRPr="008C20C7">
        <w:rPr>
          <w:rFonts w:ascii="Times New Roman" w:eastAsia="Calibri" w:hAnsi="Times New Roman" w:cs="Times New Roman"/>
          <w:sz w:val="28"/>
          <w:szCs w:val="28"/>
          <w:lang w:eastAsia="en-US"/>
        </w:rPr>
        <w:t xml:space="preserve"> </w:t>
      </w:r>
      <w:r w:rsidRPr="008C20C7">
        <w:rPr>
          <w:rFonts w:ascii="Times New Roman" w:eastAsia="Times New Roman" w:hAnsi="Times New Roman" w:cs="Times New Roman"/>
          <w:spacing w:val="1"/>
          <w:sz w:val="28"/>
          <w:szCs w:val="28"/>
        </w:rPr>
        <w:t>в лесах, утвержденных постановлением Правительства Российской Федерации от 30.06.2007 года №417 «Об утверждении Правил пожарной безопасности в лесах»;</w:t>
      </w:r>
      <w:r w:rsidRPr="008C20C7">
        <w:rPr>
          <w:rFonts w:ascii="Times New Roman" w:eastAsia="Times New Roman" w:hAnsi="Times New Roman" w:cs="Times New Roman"/>
          <w:spacing w:val="1"/>
          <w:sz w:val="28"/>
          <w:szCs w:val="28"/>
        </w:rPr>
        <w:br/>
        <w:t>- в рамках мероприятий по уходу за лесами в соответствии с Правилами ухода за лесами, утвержденными приказом министерства природных ресурсов Российской Федерации от 16.07.2007 №185 «Об утверждении Правил ухода за лесами».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396.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397. В лесах, расположенных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398. Лица, которым земельные участки особо охраняемых природных территорий предоставлены в постоянное (бессрочное) пользование либо в аренду, осуществляют использование лесов, расположенных на таких земельных участках, в соответствии с проектом освоения лесов и Положением о соответствующей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399. В лесах, расположенных на особо охраняемых природных территориях, сплошные рубки осуществляются только в случае, если </w:t>
      </w:r>
      <w:r w:rsidRPr="008C20C7">
        <w:rPr>
          <w:rFonts w:ascii="Times New Roman" w:eastAsia="Times New Roman" w:hAnsi="Times New Roman" w:cs="Times New Roman"/>
          <w:spacing w:val="1"/>
          <w:sz w:val="28"/>
          <w:szCs w:val="28"/>
        </w:rPr>
        <w:lastRenderedPageBreak/>
        <w:t>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400. Собственники и пользователи земельных участков, на которых расположены леса, находящиеся в границах муниципального образования,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401.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402.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403. Охрана и защита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404.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Российской Федерации и режимом особой охраны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405. Очистка лесов, расположенных на особо охраняемых природных территориях,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 проектом лесопользования.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406. Запрещается складирование любых отходов на территориях, занятых лесными насаждениями.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407. В лесах при создании лесных насаждений необходимо: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осуществлять предварительное трассирование дорожно-тропиночной сети в желаемом направлении с тем, чтобы упорядочить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pacing w:after="0" w:line="240" w:lineRule="auto"/>
        <w:jc w:val="center"/>
        <w:textAlignment w:val="baseline"/>
        <w:outlineLvl w:val="3"/>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6. КОНТРОЛЬ ИСПОЛНЕНИЯ ПРАВИЛ И ОТВЕТСТВЕННОСТЬ ЗА ИХ НАРУШЕНИЕ</w:t>
      </w:r>
    </w:p>
    <w:p w:rsidR="008C20C7" w:rsidRPr="008C20C7" w:rsidRDefault="008C20C7" w:rsidP="008C20C7">
      <w:pPr>
        <w:spacing w:after="0" w:line="240" w:lineRule="auto"/>
        <w:ind w:firstLine="709"/>
        <w:jc w:val="center"/>
        <w:textAlignment w:val="baseline"/>
        <w:outlineLvl w:val="3"/>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408.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409.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8C20C7">
        <w:rPr>
          <w:rFonts w:ascii="Times New Roman" w:eastAsia="Times New Roman" w:hAnsi="Times New Roman" w:cs="Times New Roman"/>
          <w:spacing w:val="1"/>
          <w:sz w:val="28"/>
          <w:szCs w:val="28"/>
        </w:rPr>
        <w:t xml:space="preserve">Глава 7. </w:t>
      </w:r>
      <w:r w:rsidRPr="008C20C7">
        <w:rPr>
          <w:rFonts w:ascii="Times New Roman" w:eastAsia="Calibri"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410.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411.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информационно-телекоммуникационной сети Интернет (далее - сеть Интернет), предоставляющий наиболее полную и актуальную информацию в данной сфере, организованную и представленную максимально понятным образом для пользователей портала.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Общественности предоставляется возможность публичного комментирования и обсуждения материалов проектов.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415. Формы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415.1.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а) совместное определение целей и задач по развитию территории, инвентаризация проблем и потенциалов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консультации в выборе типов покрытий, с учетом функционального зонирования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консультации по предполагаемым типам озеленения;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консультации по предполагаемым типам освещения и осветительного оборудования;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416. При реализации проектов общественность информируется о планирующихся изменениях и возможности участия в этом процессе.</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417. Информирование может осуществляться путем:</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создания раздела на официальном сайте муниципального образования,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индивидуальных приглашений участников встречи лично, по электронной почте или по телефону;</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 Механизмы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№212-ФЗ "Об основах общественного контроля в Российской Федерации".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418.3.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418.7. Общественный контроль является одним из механизмов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418.8. Органы местного самоуправления муниципального образования создают условия для проведения общественного контроля в области благоустройства, в том числе в рамках организации деятельности интерактивных разделов официального сайта муниципального образования в сети Интернет.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(или) на интерактивный портал в сети Интернет.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419.1.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w:t>
      </w:r>
      <w:r w:rsidRPr="008C20C7">
        <w:rPr>
          <w:rFonts w:ascii="Times New Roman" w:eastAsia="Calibri" w:hAnsi="Times New Roman" w:cs="Times New Roman"/>
          <w:sz w:val="28"/>
          <w:szCs w:val="28"/>
        </w:rPr>
        <w:lastRenderedPageBreak/>
        <w:t>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419.2. Участие лиц, осуществляющих предпринимательскую деятельность, в реализации комплексных проектов благоустройства может заключаться: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в) в строительстве, реконструкции, реставрации объектов недвижимости;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в производстве или размещении элементов благоустройства;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в иных формах.</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421. Органы местного самоуправления вовлекают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pacing w:after="0" w:line="240" w:lineRule="auto"/>
        <w:ind w:firstLine="709"/>
        <w:jc w:val="both"/>
        <w:rPr>
          <w:rFonts w:ascii="Times New Roman" w:eastAsia="Calibri" w:hAnsi="Times New Roman" w:cs="Times New Roman"/>
          <w:sz w:val="28"/>
          <w:szCs w:val="28"/>
          <w:lang w:eastAsia="en-US"/>
        </w:rPr>
      </w:pPr>
    </w:p>
    <w:p w:rsidR="00F92059" w:rsidRDefault="00F92059"/>
    <w:sectPr w:rsidR="00F92059" w:rsidSect="000A0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401"/>
    <w:multiLevelType w:val="hybridMultilevel"/>
    <w:tmpl w:val="3D7E5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421EC1"/>
    <w:multiLevelType w:val="hybridMultilevel"/>
    <w:tmpl w:val="1F22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0D150AA"/>
    <w:multiLevelType w:val="hybridMultilevel"/>
    <w:tmpl w:val="85C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876715"/>
    <w:multiLevelType w:val="hybridMultilevel"/>
    <w:tmpl w:val="A314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C536F9"/>
    <w:multiLevelType w:val="hybridMultilevel"/>
    <w:tmpl w:val="3A5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952463"/>
    <w:multiLevelType w:val="hybridMultilevel"/>
    <w:tmpl w:val="40AA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FA4EE0"/>
    <w:multiLevelType w:val="hybridMultilevel"/>
    <w:tmpl w:val="7166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D2854"/>
    <w:multiLevelType w:val="hybridMultilevel"/>
    <w:tmpl w:val="CA6C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719956A7"/>
    <w:multiLevelType w:val="hybridMultilevel"/>
    <w:tmpl w:val="31167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8E82FE5"/>
    <w:multiLevelType w:val="hybridMultilevel"/>
    <w:tmpl w:val="5C80F3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CC03691"/>
    <w:multiLevelType w:val="hybridMultilevel"/>
    <w:tmpl w:val="329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8"/>
  </w:num>
  <w:num w:numId="6">
    <w:abstractNumId w:val="5"/>
  </w:num>
  <w:num w:numId="7">
    <w:abstractNumId w:val="12"/>
  </w:num>
  <w:num w:numId="8">
    <w:abstractNumId w:val="4"/>
  </w:num>
  <w:num w:numId="9">
    <w:abstractNumId w:val="2"/>
  </w:num>
  <w:num w:numId="10">
    <w:abstractNumId w:val="7"/>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7"/>
    <w:rsid w:val="00023E13"/>
    <w:rsid w:val="008C20C7"/>
    <w:rsid w:val="00F9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C06D4-0CD8-43DE-A0C4-F417A8E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2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C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2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C20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0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C20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20C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C20C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8C20C7"/>
  </w:style>
  <w:style w:type="paragraph" w:customStyle="1" w:styleId="formattext">
    <w:name w:val="format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0C7"/>
  </w:style>
  <w:style w:type="character" w:styleId="a3">
    <w:name w:val="Hyperlink"/>
    <w:uiPriority w:val="99"/>
    <w:semiHidden/>
    <w:unhideWhenUsed/>
    <w:rsid w:val="008C20C7"/>
    <w:rPr>
      <w:color w:val="0000FF"/>
      <w:u w:val="single"/>
    </w:rPr>
  </w:style>
  <w:style w:type="character" w:styleId="a4">
    <w:name w:val="FollowedHyperlink"/>
    <w:uiPriority w:val="99"/>
    <w:semiHidden/>
    <w:unhideWhenUsed/>
    <w:rsid w:val="008C20C7"/>
    <w:rPr>
      <w:color w:val="800080"/>
      <w:u w:val="single"/>
    </w:rPr>
  </w:style>
  <w:style w:type="paragraph" w:styleId="a5">
    <w:name w:val="Normal (Web)"/>
    <w:basedOn w:val="a"/>
    <w:uiPriority w:val="99"/>
    <w:semiHidden/>
    <w:unhideWhenUsed/>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C20C7"/>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8C20C7"/>
    <w:rPr>
      <w:rFonts w:ascii="Calibri" w:eastAsia="Calibri" w:hAnsi="Calibri" w:cs="Times New Roman"/>
      <w:lang w:eastAsia="en-US"/>
    </w:rPr>
  </w:style>
  <w:style w:type="paragraph" w:styleId="a9">
    <w:name w:val="footer"/>
    <w:basedOn w:val="a"/>
    <w:link w:val="aa"/>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8C20C7"/>
    <w:rPr>
      <w:rFonts w:ascii="Calibri" w:eastAsia="Calibri" w:hAnsi="Calibri" w:cs="Times New Roman"/>
      <w:lang w:eastAsia="en-US"/>
    </w:rPr>
  </w:style>
  <w:style w:type="paragraph" w:customStyle="1" w:styleId="ConsPlusNormal">
    <w:name w:val="ConsPlusNormal"/>
    <w:rsid w:val="008C20C7"/>
    <w:pPr>
      <w:autoSpaceDE w:val="0"/>
      <w:autoSpaceDN w:val="0"/>
      <w:adjustRightInd w:val="0"/>
      <w:spacing w:after="0" w:line="240" w:lineRule="auto"/>
    </w:pPr>
    <w:rPr>
      <w:rFonts w:ascii="Times New Roman" w:eastAsia="Calibri" w:hAnsi="Times New Roman" w:cs="Times New Roman"/>
      <w:sz w:val="28"/>
      <w:szCs w:val="28"/>
    </w:rPr>
  </w:style>
  <w:style w:type="paragraph" w:styleId="ab">
    <w:name w:val="Balloon Text"/>
    <w:basedOn w:val="a"/>
    <w:link w:val="ac"/>
    <w:uiPriority w:val="99"/>
    <w:semiHidden/>
    <w:unhideWhenUsed/>
    <w:rsid w:val="008C20C7"/>
    <w:pPr>
      <w:spacing w:after="0" w:line="240" w:lineRule="auto"/>
    </w:pPr>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8C20C7"/>
    <w:rPr>
      <w:rFonts w:ascii="Segoe UI" w:eastAsia="Calibri" w:hAnsi="Segoe UI" w:cs="Segoe UI"/>
      <w:sz w:val="18"/>
      <w:szCs w:val="18"/>
      <w:lang w:eastAsia="en-US"/>
    </w:rPr>
  </w:style>
  <w:style w:type="paragraph" w:customStyle="1" w:styleId="ad">
    <w:name w:val="Нормальный (таблица)"/>
    <w:basedOn w:val="a"/>
    <w:next w:val="a"/>
    <w:uiPriority w:val="99"/>
    <w:rsid w:val="008C20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8C20C7"/>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8C20C7"/>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uiPriority w:val="99"/>
    <w:rsid w:val="008C20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7221"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017047" TargetMode="External"/><Relationship Id="rId7" Type="http://schemas.openxmlformats.org/officeDocument/2006/relationships/hyperlink" Target="http://docs.cntd.ru/document/902070582" TargetMode="External"/><Relationship Id="rId12" Type="http://schemas.openxmlformats.org/officeDocument/2006/relationships/hyperlink" Target="consultantplus://offline/ref=917884942F368A924804AEE994F77042E6BFDC4C5C9134772678644820FCF33AF18F5AE21285765D5BCEN" TargetMode="External"/><Relationship Id="rId17" Type="http://schemas.openxmlformats.org/officeDocument/2006/relationships/hyperlink" Target="http://docs.cntd.ru/document/9023448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258624" TargetMode="External"/><Relationship Id="rId20" Type="http://schemas.openxmlformats.org/officeDocument/2006/relationships/hyperlink" Target="http://docs.cntd.ru/document/9004835" TargetMode="External"/><Relationship Id="rId1" Type="http://schemas.openxmlformats.org/officeDocument/2006/relationships/numbering" Target="numbering.xml"/><Relationship Id="rId6" Type="http://schemas.openxmlformats.org/officeDocument/2006/relationships/hyperlink" Target="http://docs.cntd.ru/document/9005388" TargetMode="External"/><Relationship Id="rId11" Type="http://schemas.openxmlformats.org/officeDocument/2006/relationships/hyperlink" Target="http://docs.cntd.ru/document/901877221" TargetMode="External"/><Relationship Id="rId24" Type="http://schemas.openxmlformats.org/officeDocument/2006/relationships/fontTable" Target="fontTable.xml"/><Relationship Id="rId5" Type="http://schemas.openxmlformats.org/officeDocument/2006/relationships/hyperlink" Target="http://docs.cntd.ru/document/902017047" TargetMode="External"/><Relationship Id="rId15" Type="http://schemas.openxmlformats.org/officeDocument/2006/relationships/hyperlink" Target="http://docs.cntd.ru/document/902344800" TargetMode="External"/><Relationship Id="rId23" Type="http://schemas.openxmlformats.org/officeDocument/2006/relationships/hyperlink" Target="http://docs.cntd.ru/document/902344800" TargetMode="External"/><Relationship Id="rId10" Type="http://schemas.openxmlformats.org/officeDocument/2006/relationships/hyperlink" Target="http://docs.cntd.ru/document/901877221" TargetMode="External"/><Relationship Id="rId19" Type="http://schemas.openxmlformats.org/officeDocument/2006/relationships/hyperlink" Target="http://docs.cntd.ru/document/902053803" TargetMode="External"/><Relationship Id="rId4" Type="http://schemas.openxmlformats.org/officeDocument/2006/relationships/webSettings" Target="webSettings.xml"/><Relationship Id="rId9" Type="http://schemas.openxmlformats.org/officeDocument/2006/relationships/hyperlink" Target="http://docs.cntd.ru/document/901877221" TargetMode="External"/><Relationship Id="rId14" Type="http://schemas.openxmlformats.org/officeDocument/2006/relationships/hyperlink" Target="http://docs.cntd.ru/document/902287293" TargetMode="External"/><Relationship Id="rId22"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38088</Words>
  <Characters>217106</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Алёна Викторовна</cp:lastModifiedBy>
  <cp:revision>3</cp:revision>
  <dcterms:created xsi:type="dcterms:W3CDTF">2022-02-09T09:11:00Z</dcterms:created>
  <dcterms:modified xsi:type="dcterms:W3CDTF">2022-02-09T09:11:00Z</dcterms:modified>
</cp:coreProperties>
</file>