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 ____ »__________2020 года                                                            №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 внесении изменений и дополнений в Устав муниципального образования рабочий поселок Первомайский Щекинского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 и дополнения: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1.1. В главе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слова «(далее – муниципальное образование)» исключить;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1.2. В статье 1: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а) часть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изложить в новой редакции:</w:t>
      </w:r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>«1. Наименование муниципального образования – городское поселение рабочий поселок Первомайский Щекинского района Тульской области. Сокращенное наименование – МО р.п. Первомайский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б) в части 2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после слов «поселок Первомайский» дополнить словами «Щекинского района (далее – муниципальное образование)»;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1.3. В статье 2: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а) в части 4 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слова «других поселений» заменить словами «других муниципальных образований»;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б) часть 5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lastRenderedPageBreak/>
        <w:t>«5. 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если изменение границ муниципального образования влечет изменение границ муниципального образования Щекинский район, такое изменение границ осуществляется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в) часть 7,8</w:t>
      </w:r>
      <w:r w:rsidRPr="00294A05">
        <w:rPr>
          <w:rFonts w:ascii="PT Astra Serif" w:hAnsi="PT Astra Serif" w:cs="Times New Roman"/>
          <w:sz w:val="28"/>
          <w:szCs w:val="28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«7.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294A05">
        <w:rPr>
          <w:rFonts w:ascii="PT Astra Serif" w:hAnsi="PT Astra Serif" w:cs="Times New Roman"/>
          <w:bCs/>
          <w:sz w:val="28"/>
          <w:szCs w:val="28"/>
        </w:rPr>
        <w:t>Объединение муниципального образования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8. 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Законом Тульской области от 12.09.2008 № 1083-ЗТО «О местном референдуме»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 xml:space="preserve">г) дополнить частью 10 </w:t>
      </w:r>
      <w:r w:rsidRPr="00294A05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«10.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</w:t>
      </w:r>
      <w:r w:rsidRPr="00294A05">
        <w:rPr>
          <w:rFonts w:ascii="PT Astra Serif" w:hAnsi="PT Astra Serif" w:cs="Times New Roman"/>
          <w:sz w:val="28"/>
        </w:rPr>
        <w:t>Федерального закона от 06.10.2003 № 131-ФЗ</w:t>
      </w:r>
      <w:r w:rsidRPr="00294A05">
        <w:rPr>
          <w:rFonts w:ascii="PT Astra Serif" w:hAnsi="PT Astra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1.4. В статье 7: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а) в</w:t>
      </w:r>
      <w:r w:rsidR="007B49CD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пункте 5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после слова «населенных» добавить слова «пунктов», после слов «муниципального образования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,»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словами «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организация дорожного движения,»;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б) в пункте 21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в) пункт 38 части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«38. Участие в соответствии с Федеральным законом от 24 июля 2007 года №221-ФЗ «О кадастровой деятельности» в выполнении комплексных кадастровых работ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1.5. Пункт 5 части 1 статьи 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признать утратившим силу.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1.6. В статье 12: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абзаце 6 части 8 после слова «прокурора» дополнить словами «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части 12 после слова «прокурором» дополнить словами «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1.7. Часть 2 статьи 15.1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«2. Сход граждан, предусмотренный настоящей статьей, правомочен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.»;</w:t>
      </w:r>
      <w:proofErr w:type="gramEnd"/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1.8.</w:t>
      </w:r>
      <w:r w:rsidRPr="00294A0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В статье 16: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A05">
        <w:rPr>
          <w:rFonts w:ascii="PT Astra Serif" w:hAnsi="PT Astra Serif" w:cs="Times New Roman"/>
          <w:color w:val="000000"/>
          <w:sz w:val="28"/>
          <w:szCs w:val="28"/>
        </w:rPr>
        <w:t>а) Пункт 1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«Под правотворческой инициативой понимается право граждан, прокурора 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 xml:space="preserve"> вносить в органы местного самоуправления проекты правовых актов».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б) Пункт 2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«С правотворческой инициативой может выступить инициативная группа граждан муниципального образования, обладающих избирательным правом, прокурор </w:t>
      </w:r>
      <w:proofErr w:type="gramStart"/>
      <w:r w:rsidR="00387C4D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="00387C4D">
        <w:rPr>
          <w:rFonts w:ascii="PT Astra Serif" w:hAnsi="PT Astra Serif" w:cs="Times New Roman"/>
          <w:sz w:val="28"/>
          <w:szCs w:val="28"/>
        </w:rPr>
        <w:t>. Щекино</w:t>
      </w:r>
      <w:r w:rsidRPr="00294A05">
        <w:rPr>
          <w:rFonts w:ascii="PT Astra Serif" w:hAnsi="PT Astra Serif" w:cs="Times New Roman"/>
          <w:sz w:val="28"/>
          <w:szCs w:val="28"/>
        </w:rPr>
        <w:t>, в порядке, установленном нормативным правовым актом Собрания депутатов муниципального образования.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  процента от числа жителей муниципального образования, обладающих избирательным правом».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1.9. В части 4.1 статьи 19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слова «генеральных планов» заменить словами «генерального плана».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1.10. Пункт 3 часть 1 статьи 28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5, 7, 7.2статьи 13 Федерального закона от 06.10.2003 г. № 131-ФЗ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1.11.В статье 29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а) часть 7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словами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«, </w:t>
      </w:r>
      <w:r w:rsidRPr="00294A05">
        <w:rPr>
          <w:rFonts w:ascii="PT Astra Serif" w:hAnsi="PT Astra Serif" w:cs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б) дополнить частями 7.1,7.2,7.3,7.4</w:t>
      </w:r>
      <w:r w:rsidRPr="00294A0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«7.1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7.2.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депутатов муниципального образования</w:t>
      </w:r>
      <w:r w:rsidR="007B49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или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7.3. 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К депутату Собрания депутатов муниципального образования, представившему недостоверные или не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следующие меры ответственности, предусмотренные частью 7.3-1 статьи 40 Федерального закона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Федерации.</w:t>
      </w:r>
    </w:p>
    <w:p w:rsidR="00294A05" w:rsidRPr="00294A05" w:rsidRDefault="00294A05" w:rsidP="00294A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7.4.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Порядок принятия решения о применении к депутату Собрания депутатов муниципального образования мер ответственности, указанных в</w:t>
      </w:r>
      <w:r w:rsidR="007B49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hyperlink r:id="rId6" w:anchor="dst880" w:history="1">
        <w:r w:rsidRPr="00294A05">
          <w:rPr>
            <w:rFonts w:ascii="PT Astra Serif" w:eastAsia="Times New Roman" w:hAnsi="PT Astra Serif" w:cs="Times New Roman"/>
            <w:sz w:val="28"/>
          </w:rPr>
          <w:t>части 7.3-1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статьи 40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Федерального закона от 06.10.2003 г. № 131-ФЗ «Об общих принципах местного самоуправления в Российской Федерации»,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1.12. Часть 1.1 статьи 30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исключить, соответственно изменив нумерацию частей.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1.13. Статью 31 дополнить частями 4.2,4.3,4.4,4.5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следующего содержания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«4.2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 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3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образования</w:t>
      </w:r>
      <w:r w:rsidR="007B49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или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4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К </w:t>
      </w:r>
      <w:r w:rsidRPr="00294A05">
        <w:rPr>
          <w:rFonts w:ascii="PT Astra Serif" w:hAnsi="PT Astra Serif" w:cs="Times New Roman"/>
          <w:sz w:val="28"/>
          <w:szCs w:val="28"/>
        </w:rPr>
        <w:t>главе</w:t>
      </w:r>
      <w:r w:rsidR="007B49CD">
        <w:rPr>
          <w:rFonts w:ascii="PT Astra Serif" w:hAnsi="PT Astra Serif" w:cs="Times New Roman"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«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Об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общих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принципах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4.5. Порядок принятия решения о применении к </w:t>
      </w:r>
      <w:r w:rsidRPr="00294A05">
        <w:rPr>
          <w:rFonts w:ascii="PT Astra Serif" w:hAnsi="PT Astra Serif" w:cs="Times New Roman"/>
          <w:sz w:val="28"/>
          <w:szCs w:val="28"/>
        </w:rPr>
        <w:t>главе муниципального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1.14. В пункте 13 части 1 статьи 33 </w:t>
      </w:r>
      <w:r w:rsidRPr="00294A05">
        <w:rPr>
          <w:rFonts w:ascii="PT Astra Serif" w:hAnsi="PT Astra Serif" w:cs="Times New Roman"/>
          <w:sz w:val="28"/>
          <w:szCs w:val="28"/>
        </w:rPr>
        <w:t>текст «частями 3, 5, 6.2, 7, 7.2» заменить текстом «частями 3, 3.1-1, 5, 7, 7.2»;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1.15. Часть 1 статьи 36 дополнить пунктом 10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«10) разработка и утверждение схемы размещения нестационарных торговых объектов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в порядке, установленном уполномоченным органом исполнительной власти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1.16.В пункте 11 части 5 статьи 38</w:t>
      </w:r>
      <w:r w:rsidRPr="00294A05">
        <w:rPr>
          <w:rFonts w:ascii="PT Astra Serif" w:hAnsi="PT Astra Serif" w:cs="Times New Roman"/>
          <w:sz w:val="28"/>
          <w:szCs w:val="28"/>
        </w:rPr>
        <w:t xml:space="preserve"> текст «частями 3, 5, 6.2, 7, 7.2» заменить текстом «частями 3, 3.1-1, 5,7, 7.2»;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1.17.Часть 11 статьи 44 дополнить абзацем </w:t>
      </w:r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3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следующего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содержания: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актов или соглашений также используются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http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://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pravo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-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minjust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.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hyperlink r:id="rId8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http://право-минюст.рф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Эл № ФС 77-72471 от 05.03.2018) и сетевое издание «Щекинский муниципальный вестник» (http://npaschekino.ru, регистрация в качестве сетевого издания: 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Эл № ФС 77-74320 от 19.11.2018).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случае опубликования (размещения) полного текста муниципального правового акта на портале Министерства юстиции Российской Федерации, </w:t>
      </w:r>
      <w:r w:rsidRPr="00294A05">
        <w:rPr>
          <w:rFonts w:ascii="PT Astra Serif" w:hAnsi="PT Astra Serif" w:cs="Times New Roman"/>
          <w:sz w:val="28"/>
          <w:szCs w:val="28"/>
        </w:rPr>
        <w:t xml:space="preserve">в официальном сетевом издании «Щекинский муниципальный вестник»,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объемные графические и табличные приложения к нему в информационном бюллетене администрации и Собрания депутатов муниципального образования рабочий поселок Первомайский Щекинского района «Первомайские вести» могут не приводиться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1.18. Часть 3 статьи 61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дополнить текстом «, прокурором </w:t>
      </w:r>
      <w:proofErr w:type="gramStart"/>
      <w:r w:rsidR="00387C4D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proofErr w:type="gramEnd"/>
      <w:r w:rsidR="00387C4D">
        <w:rPr>
          <w:rFonts w:ascii="PT Astra Serif" w:eastAsia="Times New Roman" w:hAnsi="PT Astra Serif" w:cs="Times New Roman"/>
          <w:sz w:val="28"/>
          <w:szCs w:val="28"/>
          <w:lang w:eastAsia="en-US"/>
        </w:rPr>
        <w:t>. Щекино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порядке правотворческой инициативы».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Глава МО р.п.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Щекинского района                                                        М.А. Хакимов</w:t>
      </w:r>
    </w:p>
    <w:p w:rsidR="00294A05" w:rsidRPr="00294A05" w:rsidRDefault="00294A05" w:rsidP="00294A05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7968E4" w:rsidRDefault="007968E4" w:rsidP="007968E4"/>
    <w:p w:rsidR="006E5CD5" w:rsidRDefault="006E5CD5"/>
    <w:sectPr w:rsidR="006E5CD5" w:rsidSect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E4"/>
    <w:rsid w:val="00052323"/>
    <w:rsid w:val="001A727E"/>
    <w:rsid w:val="00294A05"/>
    <w:rsid w:val="00387C4D"/>
    <w:rsid w:val="006E5CD5"/>
    <w:rsid w:val="007968E4"/>
    <w:rsid w:val="007B49CD"/>
    <w:rsid w:val="008C66D5"/>
    <w:rsid w:val="009C27DB"/>
    <w:rsid w:val="00A34EBE"/>
    <w:rsid w:val="00AA1D56"/>
    <w:rsid w:val="00E26691"/>
    <w:rsid w:val="00E72312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5"/>
  </w:style>
  <w:style w:type="paragraph" w:styleId="1">
    <w:name w:val="heading 1"/>
    <w:basedOn w:val="a"/>
    <w:next w:val="a"/>
    <w:link w:val="10"/>
    <w:qFormat/>
    <w:rsid w:val="0079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E4"/>
    <w:rPr>
      <w:rFonts w:ascii="Arial" w:eastAsia="Times New Roman" w:hAnsi="Arial" w:cs="Times New Roman"/>
      <w:b/>
      <w:bCs/>
      <w:color w:val="000080"/>
    </w:rPr>
  </w:style>
  <w:style w:type="paragraph" w:customStyle="1" w:styleId="ConsPlusNormal">
    <w:name w:val="ConsPlusNormal"/>
    <w:rsid w:val="00796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892"/>
    <w:rPr>
      <w:color w:val="0000FF"/>
      <w:u w:val="single"/>
    </w:rPr>
  </w:style>
  <w:style w:type="paragraph" w:customStyle="1" w:styleId="ConsNormal">
    <w:name w:val="ConsNormal"/>
    <w:rsid w:val="00FC189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1892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11">
    <w:name w:val="Гиперссылка1"/>
    <w:basedOn w:val="a0"/>
    <w:rsid w:val="00FC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82/0f163aa904e0d0db5ff6f72881cd6077268a701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2020-01-13T13:27:00Z</cp:lastPrinted>
  <dcterms:created xsi:type="dcterms:W3CDTF">2020-01-09T14:54:00Z</dcterms:created>
  <dcterms:modified xsi:type="dcterms:W3CDTF">2020-02-19T06:38:00Z</dcterms:modified>
</cp:coreProperties>
</file>