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EB" w:rsidRPr="00C747EB" w:rsidRDefault="00C747EB" w:rsidP="00C74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EB" w:rsidRPr="00C747EB" w:rsidRDefault="00C747EB" w:rsidP="00C74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747EB" w:rsidRPr="00C747EB" w:rsidRDefault="00C747EB" w:rsidP="00C747E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C747EB" w:rsidRPr="00C747EB" w:rsidRDefault="00C747EB" w:rsidP="00C747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работы Собрания депутатов МО р.п. Первомайский Щекинского района    по рассмотрению проектов муниципальных правовых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актов на 2023</w:t>
      </w: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widowControl w:val="0"/>
        <w:tabs>
          <w:tab w:val="left" w:pos="1215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№ 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предложения депутатов Собрания депутатов МО р.п. </w:t>
      </w:r>
      <w:proofErr w:type="gramStart"/>
      <w:r w:rsidRPr="00C747EB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, постоянных депутатских комиссий, главы администрации МО р.п. Первомайский и других субъектов, обладающих правотворческой инициативой по формированию программы работ по рассмотрению проектов муниципальных правовых актов Собранием депутатов муниципального образования рабочий посёлок Первомайский Щекинского района </w:t>
      </w:r>
      <w:r w:rsidR="00C97D44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год, на основании  статьи 27 Устава муниципального образования рабочий посёлок Первомайский Щекинского района, Собрание депутатов МО р.п. </w:t>
      </w:r>
      <w:proofErr w:type="gramStart"/>
      <w:r w:rsidRPr="00C747EB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района, </w:t>
      </w:r>
      <w:r w:rsidRPr="00C747EB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C747EB" w:rsidRPr="00C747EB" w:rsidRDefault="00C747EB" w:rsidP="00C747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>1. План работы Собрания депутатов МО р.п. Первомайский Щекинского района по рассмотрению проектов муниципальных правовых актов н</w:t>
      </w:r>
      <w:r w:rsidR="00C97D44">
        <w:rPr>
          <w:rFonts w:ascii="Times New Roman" w:eastAsia="Times New Roman" w:hAnsi="Times New Roman" w:cs="Times New Roman"/>
          <w:sz w:val="28"/>
          <w:szCs w:val="28"/>
        </w:rPr>
        <w:t>а 2023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год – утвердить (приложение).</w:t>
      </w:r>
    </w:p>
    <w:p w:rsidR="00C747EB" w:rsidRPr="00C747EB" w:rsidRDefault="00C747EB" w:rsidP="00C747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          2. </w:t>
      </w:r>
      <w:proofErr w:type="gramStart"/>
      <w:r w:rsidRPr="00C747E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председателя Собрания депутатов МО р.п. </w:t>
      </w:r>
      <w:proofErr w:type="gramStart"/>
      <w:r w:rsidRPr="00C747EB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97D44">
        <w:rPr>
          <w:rFonts w:ascii="Times New Roman" w:eastAsia="Times New Roman" w:hAnsi="Times New Roman" w:cs="Times New Roman"/>
          <w:sz w:val="28"/>
          <w:szCs w:val="28"/>
        </w:rPr>
        <w:t xml:space="preserve">Миронову 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О.Н.).</w:t>
      </w:r>
    </w:p>
    <w:p w:rsidR="00C747EB" w:rsidRPr="00C747EB" w:rsidRDefault="00C747EB" w:rsidP="00C747EB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C747EB" w:rsidRPr="00C747EB" w:rsidRDefault="00C747EB" w:rsidP="00C747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7EB">
        <w:t xml:space="preserve">               4. </w:t>
      </w:r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 w:rsidRPr="00C747EB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</w:t>
      </w:r>
      <w:hyperlink r:id="rId6" w:history="1">
        <w:r w:rsidRPr="00C747EB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http://pervomayskiy-mo.ru</w:t>
        </w:r>
      </w:hyperlink>
      <w:r w:rsidRPr="00C747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 xml:space="preserve">рабочий поселок  Первомайский </w:t>
      </w: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7EB">
        <w:rPr>
          <w:rFonts w:ascii="Times New Roman" w:hAnsi="Times New Roman" w:cs="Times New Roman"/>
          <w:b/>
          <w:sz w:val="28"/>
          <w:szCs w:val="28"/>
        </w:rPr>
        <w:t xml:space="preserve">Щекинского района                                                                 М.А. Хакимов </w:t>
      </w: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747EB" w:rsidRPr="00C747EB" w:rsidSect="003E208E">
          <w:pgSz w:w="11906" w:h="16838"/>
          <w:pgMar w:top="993" w:right="851" w:bottom="1134" w:left="1276" w:header="709" w:footer="709" w:gutter="0"/>
          <w:cols w:space="720"/>
        </w:sectPr>
      </w:pPr>
    </w:p>
    <w:p w:rsidR="00C747EB" w:rsidRPr="00C747EB" w:rsidRDefault="00C747EB" w:rsidP="00C747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7EB" w:rsidRPr="00C747EB" w:rsidRDefault="00C747EB" w:rsidP="00C747EB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C747EB" w:rsidRPr="00C747EB" w:rsidRDefault="00C747EB" w:rsidP="00C747EB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sz w:val="24"/>
          <w:szCs w:val="24"/>
        </w:rPr>
        <w:t>МО р.п. Первомайский о</w:t>
      </w:r>
      <w:r w:rsidR="00C97D44">
        <w:rPr>
          <w:rFonts w:ascii="Times New Roman" w:eastAsia="Times New Roman" w:hAnsi="Times New Roman" w:cs="Times New Roman"/>
          <w:sz w:val="24"/>
          <w:szCs w:val="24"/>
        </w:rPr>
        <w:t>т14</w:t>
      </w:r>
      <w:r w:rsidRPr="00C747E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C97D4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C747EB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</w:t>
      </w:r>
      <w:proofErr w:type="gramStart"/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Первомайский</w:t>
      </w:r>
      <w:proofErr w:type="gramEnd"/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 xml:space="preserve"> Щекинского района </w:t>
      </w:r>
    </w:p>
    <w:p w:rsidR="00C747EB" w:rsidRPr="00C747EB" w:rsidRDefault="00C747EB" w:rsidP="00C747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7EB"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муниципальных правовых актов на 2022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97D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747EB" w:rsidRPr="00C747EB" w:rsidTr="002F1AC2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год и на плановый период 2024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отчете главы администрации МО р.п.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результатах своей деятельности и деятельности администрации МО р.п. Первомайский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постоянные комиссии Собрания депутатов МО р.п. Первомайский</w:t>
            </w:r>
          </w:p>
        </w:tc>
      </w:tr>
      <w:tr w:rsidR="00C747EB" w:rsidRPr="00C747EB" w:rsidTr="002F1AC2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«О порядке формирования и использования муниципального дорожного фонда МО р.п.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Щекинского района»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8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МО р.п. Первомайский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C747EB" w:rsidRPr="00C747EB" w:rsidTr="002F1AC2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в МО р.п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  <w:bookmarkStart w:id="0" w:name="_GoBack"/>
            <w:bookmarkEnd w:id="0"/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C747EB" w:rsidRPr="00C747EB" w:rsidTr="002F1AC2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C747EB" w:rsidRPr="00C747EB" w:rsidTr="002F1AC2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7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рабочий поселок Первомайский 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</w:tc>
      </w:tr>
      <w:tr w:rsidR="00C747EB" w:rsidRPr="00C747EB" w:rsidTr="002F1AC2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C747EB" w:rsidRPr="00C747EB" w:rsidTr="002F1AC2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4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председателей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 о проделанной работе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плана работы администрации МО р.п.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20..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 МКУ «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C747EB" w:rsidRPr="00C747EB" w:rsidTr="002F1AC2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Миронова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cs="Times New Roman"/>
              </w:rPr>
            </w:pPr>
            <w:r w:rsidRPr="00C747EB">
              <w:rPr>
                <w:rFonts w:cs="Times New Roman"/>
              </w:rPr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</w:rPr>
              <w:t xml:space="preserve">Поздравление ветеранов </w:t>
            </w:r>
            <w:proofErr w:type="gramStart"/>
            <w:r w:rsidRPr="00C747EB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C747EB">
              <w:rPr>
                <w:rFonts w:ascii="Times New Roman" w:eastAsia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20-23 февраля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/>
              <w:rPr>
                <w:rFonts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7EB" w:rsidRPr="00C747EB" w:rsidTr="002F1AC2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Соревнования «Зимние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«Первомайские старты»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Спортивные  старты на призы администрации МО р.п</w:t>
            </w:r>
            <w:proofErr w:type="gram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</w:p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МО </w:t>
            </w:r>
            <w:proofErr w:type="spell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hAnsi="Times New Roman" w:cs="Times New Roman"/>
                <w:sz w:val="24"/>
                <w:szCs w:val="24"/>
              </w:rPr>
              <w:t xml:space="preserve"> по мини-футболу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Постоянная комиссия по приоритетным направлениям социального развития и по работе с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по приоритетным направлениям социального развития и по 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работе с молодежью</w:t>
            </w:r>
          </w:p>
        </w:tc>
      </w:tr>
      <w:tr w:rsidR="00C747EB" w:rsidRPr="00C747EB" w:rsidTr="00C747EB">
        <w:trPr>
          <w:trHeight w:val="22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rPr>
                <w:rFonts w:ascii="Calibri" w:eastAsia="Times New Roman" w:hAnsi="Calibri" w:cs="Times New Roman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47EB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физкультурника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4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9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и обращениям граждан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МО р.п.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C747EB" w:rsidRPr="00C747EB" w:rsidTr="002F1AC2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отчетов об исполнении бюджета за 1 квартал, 1 полугодие и 9 месяцев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EB" w:rsidRPr="00C747EB" w:rsidRDefault="00C747EB" w:rsidP="00C747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C747EB" w:rsidRPr="00C747EB" w:rsidTr="002F1AC2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747EB" w:rsidRPr="00C747EB" w:rsidRDefault="00C747EB" w:rsidP="00C747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 ПЛАНИРУЕМЫЕ ДЕПУТАТАМИ: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Пресс - конференции главы МО р.п.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Щекинского района - председателя Собрания депутатов МО р.п. Первомайский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ля журналистов средств массовой информации</w:t>
            </w:r>
          </w:p>
          <w:p w:rsidR="00C747EB" w:rsidRPr="00C747EB" w:rsidRDefault="00C747EB" w:rsidP="00C747EB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C7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C747EB" w:rsidRPr="00C747EB" w:rsidRDefault="00C747EB" w:rsidP="00C747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>
      <w:pPr>
        <w:spacing w:after="0"/>
        <w:sectPr w:rsidR="00C747EB" w:rsidRPr="00C747EB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C747EB" w:rsidRPr="00C747EB" w:rsidRDefault="00C747EB" w:rsidP="00C747EB"/>
    <w:p w:rsidR="004D4048" w:rsidRDefault="004D4048"/>
    <w:sectPr w:rsidR="004D4048" w:rsidSect="0093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747EB"/>
    <w:rsid w:val="004D4048"/>
    <w:rsid w:val="00C747EB"/>
    <w:rsid w:val="00C9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omayskiy-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cp:lastPrinted>2022-12-14T07:29:00Z</cp:lastPrinted>
  <dcterms:created xsi:type="dcterms:W3CDTF">2022-12-14T07:17:00Z</dcterms:created>
  <dcterms:modified xsi:type="dcterms:W3CDTF">2022-12-14T07:30:00Z</dcterms:modified>
</cp:coreProperties>
</file>