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7D" w:rsidRPr="003F457A" w:rsidRDefault="009D587D" w:rsidP="009D587D">
      <w:pPr>
        <w:ind w:firstLine="426"/>
        <w:jc w:val="center"/>
        <w:rPr>
          <w:sz w:val="28"/>
          <w:szCs w:val="28"/>
        </w:rPr>
      </w:pPr>
      <w:r w:rsidRPr="003F457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3076575" y="47625"/>
            <wp:positionH relativeFrom="margin">
              <wp:align>center</wp:align>
            </wp:positionH>
            <wp:positionV relativeFrom="margin">
              <wp:align>top</wp:align>
            </wp:positionV>
            <wp:extent cx="800100" cy="981075"/>
            <wp:effectExtent l="19050" t="0" r="0" b="0"/>
            <wp:wrapSquare wrapText="bothSides"/>
            <wp:docPr id="2" name="Рисунок 2" descr="E:\Эмблемы картинки по темам\эмблема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мблемы картинки по темам\эмблема мч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457A">
        <w:rPr>
          <w:sz w:val="28"/>
          <w:szCs w:val="28"/>
        </w:rPr>
        <w:t xml:space="preserve"> </w:t>
      </w:r>
    </w:p>
    <w:p w:rsidR="009D587D" w:rsidRPr="003F457A" w:rsidRDefault="009D587D" w:rsidP="009D587D">
      <w:pPr>
        <w:ind w:firstLine="426"/>
        <w:jc w:val="center"/>
        <w:rPr>
          <w:sz w:val="28"/>
          <w:szCs w:val="28"/>
        </w:rPr>
      </w:pPr>
    </w:p>
    <w:p w:rsidR="009D587D" w:rsidRPr="003F457A" w:rsidRDefault="009D587D" w:rsidP="009D587D">
      <w:pPr>
        <w:ind w:firstLine="426"/>
        <w:jc w:val="center"/>
        <w:rPr>
          <w:sz w:val="28"/>
          <w:szCs w:val="28"/>
        </w:rPr>
      </w:pPr>
    </w:p>
    <w:p w:rsidR="009D587D" w:rsidRPr="003F457A" w:rsidRDefault="009D587D" w:rsidP="009D587D">
      <w:pPr>
        <w:ind w:firstLine="426"/>
        <w:jc w:val="center"/>
        <w:rPr>
          <w:sz w:val="28"/>
          <w:szCs w:val="28"/>
        </w:rPr>
      </w:pPr>
    </w:p>
    <w:p w:rsidR="00E70549" w:rsidRPr="003F457A" w:rsidRDefault="00E70549" w:rsidP="009D587D">
      <w:pPr>
        <w:jc w:val="center"/>
        <w:rPr>
          <w:b/>
          <w:sz w:val="28"/>
          <w:szCs w:val="28"/>
        </w:rPr>
      </w:pPr>
    </w:p>
    <w:p w:rsidR="00E70549" w:rsidRPr="003F457A" w:rsidRDefault="00E70549" w:rsidP="009D587D">
      <w:pPr>
        <w:jc w:val="center"/>
        <w:rPr>
          <w:b/>
          <w:sz w:val="28"/>
          <w:szCs w:val="28"/>
        </w:rPr>
      </w:pPr>
    </w:p>
    <w:p w:rsidR="00E70549" w:rsidRPr="003F457A" w:rsidRDefault="00E70549" w:rsidP="009D587D">
      <w:pPr>
        <w:jc w:val="center"/>
        <w:rPr>
          <w:b/>
          <w:sz w:val="40"/>
          <w:szCs w:val="28"/>
        </w:rPr>
      </w:pPr>
      <w:r w:rsidRPr="003F457A">
        <w:rPr>
          <w:b/>
          <w:sz w:val="40"/>
          <w:szCs w:val="28"/>
        </w:rPr>
        <w:t>Внеочередное занятие по мероприятиям пожарной без</w:t>
      </w:r>
      <w:r w:rsidRPr="003F457A">
        <w:rPr>
          <w:b/>
          <w:sz w:val="40"/>
          <w:szCs w:val="28"/>
        </w:rPr>
        <w:t>о</w:t>
      </w:r>
      <w:r w:rsidRPr="003F457A">
        <w:rPr>
          <w:b/>
          <w:sz w:val="40"/>
          <w:szCs w:val="28"/>
        </w:rPr>
        <w:t>пасности</w:t>
      </w:r>
    </w:p>
    <w:p w:rsidR="00E70549" w:rsidRPr="003F457A" w:rsidRDefault="00E70549" w:rsidP="00E7054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>Введение</w:t>
      </w:r>
    </w:p>
    <w:p w:rsidR="00E70549" w:rsidRPr="003F457A" w:rsidRDefault="00E70549" w:rsidP="00E7054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>Пожар в городе.</w:t>
      </w:r>
    </w:p>
    <w:p w:rsidR="00E70549" w:rsidRPr="003F457A" w:rsidRDefault="00E70549" w:rsidP="00E70549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>Пожар в частном жилом секторе.</w:t>
      </w:r>
    </w:p>
    <w:p w:rsidR="00E70549" w:rsidRPr="003F457A" w:rsidRDefault="00E70549" w:rsidP="009D587D">
      <w:pPr>
        <w:jc w:val="center"/>
        <w:rPr>
          <w:b/>
          <w:sz w:val="28"/>
          <w:szCs w:val="28"/>
        </w:rPr>
      </w:pPr>
    </w:p>
    <w:p w:rsidR="009D587D" w:rsidRPr="003F457A" w:rsidRDefault="009D587D" w:rsidP="00DD731A">
      <w:pPr>
        <w:pStyle w:val="a4"/>
        <w:numPr>
          <w:ilvl w:val="0"/>
          <w:numId w:val="7"/>
        </w:numPr>
        <w:jc w:val="both"/>
        <w:rPr>
          <w:b/>
          <w:sz w:val="28"/>
          <w:szCs w:val="28"/>
          <w:lang w:val="en-US"/>
        </w:rPr>
      </w:pPr>
      <w:r w:rsidRPr="003F457A">
        <w:rPr>
          <w:b/>
          <w:sz w:val="28"/>
          <w:szCs w:val="28"/>
        </w:rPr>
        <w:t>МЧС  ИНФОРМИРУЕТ</w:t>
      </w:r>
    </w:p>
    <w:p w:rsidR="009D587D" w:rsidRPr="003F457A" w:rsidRDefault="009D587D" w:rsidP="009D587D">
      <w:pPr>
        <w:ind w:firstLine="426"/>
        <w:jc w:val="center"/>
        <w:rPr>
          <w:b/>
          <w:sz w:val="10"/>
          <w:szCs w:val="28"/>
          <w:lang w:val="en-US"/>
        </w:rPr>
      </w:pPr>
    </w:p>
    <w:p w:rsidR="009D587D" w:rsidRPr="003F457A" w:rsidRDefault="009D587D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Отделом надзорной деятельности Щёкинского района  проведён анализ обстано</w:t>
      </w:r>
      <w:r w:rsidRPr="003F457A">
        <w:rPr>
          <w:sz w:val="28"/>
          <w:szCs w:val="28"/>
        </w:rPr>
        <w:t>в</w:t>
      </w:r>
      <w:r w:rsidRPr="003F457A">
        <w:rPr>
          <w:sz w:val="28"/>
          <w:szCs w:val="28"/>
        </w:rPr>
        <w:t>ки с пожарами и возгораниями с 01.01. 2014 года по 27.01.2014 года. За прошедший период произошло 6 пожаров и 1 загорание, ущерб от которых составил 290 000 ру</w:t>
      </w:r>
      <w:r w:rsidRPr="003F457A">
        <w:rPr>
          <w:sz w:val="28"/>
          <w:szCs w:val="28"/>
        </w:rPr>
        <w:t>б</w:t>
      </w:r>
      <w:r w:rsidRPr="003F457A">
        <w:rPr>
          <w:sz w:val="28"/>
          <w:szCs w:val="28"/>
        </w:rPr>
        <w:t>лей, погиб один человек, пострадавших нет.</w:t>
      </w:r>
    </w:p>
    <w:p w:rsidR="009D587D" w:rsidRPr="003F457A" w:rsidRDefault="009D587D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Причины пожаров: эксплуатация электрооборудования, печного отопления, транспортных средств.</w:t>
      </w:r>
    </w:p>
    <w:p w:rsidR="009D587D" w:rsidRPr="003F457A" w:rsidRDefault="009D587D" w:rsidP="009D587D">
      <w:pPr>
        <w:ind w:firstLine="426"/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>Пожар – это не стихийное бедствие, а вполне закономерное явление, после</w:t>
      </w:r>
      <w:r w:rsidRPr="003F457A">
        <w:rPr>
          <w:b/>
          <w:sz w:val="28"/>
          <w:szCs w:val="28"/>
        </w:rPr>
        <w:t>д</w:t>
      </w:r>
      <w:r w:rsidRPr="003F457A">
        <w:rPr>
          <w:b/>
          <w:sz w:val="28"/>
          <w:szCs w:val="28"/>
        </w:rPr>
        <w:t>ствия чей-то халатности, беспечности. Практически все пожары дело рук чел</w:t>
      </w:r>
      <w:r w:rsidRPr="003F457A">
        <w:rPr>
          <w:b/>
          <w:sz w:val="28"/>
          <w:szCs w:val="28"/>
        </w:rPr>
        <w:t>о</w:t>
      </w:r>
      <w:r w:rsidRPr="003F457A">
        <w:rPr>
          <w:b/>
          <w:sz w:val="28"/>
          <w:szCs w:val="28"/>
        </w:rPr>
        <w:t>веческих, будь то неосторожность или злой умысел.</w:t>
      </w:r>
    </w:p>
    <w:p w:rsidR="009D587D" w:rsidRPr="003F457A" w:rsidRDefault="009D587D" w:rsidP="009D587D">
      <w:pPr>
        <w:ind w:firstLine="426"/>
        <w:jc w:val="both"/>
        <w:rPr>
          <w:b/>
          <w:sz w:val="14"/>
          <w:szCs w:val="28"/>
        </w:rPr>
      </w:pPr>
    </w:p>
    <w:p w:rsidR="00F70AD0" w:rsidRPr="003F457A" w:rsidRDefault="00F70AD0" w:rsidP="009D587D">
      <w:pPr>
        <w:ind w:firstLine="426"/>
        <w:rPr>
          <w:sz w:val="10"/>
          <w:szCs w:val="28"/>
        </w:rPr>
      </w:pPr>
    </w:p>
    <w:p w:rsidR="009D587D" w:rsidRPr="003F457A" w:rsidRDefault="009D587D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Пожар в жилом доме – большая беда. Огонь может уничтожить имущество, ж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>лье. Нередко жертвами пожаров становятся и сами люди. Все это происходит потому, что многие порой не осознают той опасности, которую таит в себе огонь, сообщает сайт ГУ МЧС России по Тульской области.</w:t>
      </w:r>
    </w:p>
    <w:p w:rsidR="009D587D" w:rsidRPr="003F457A" w:rsidRDefault="009D587D" w:rsidP="009D587D">
      <w:pPr>
        <w:ind w:firstLine="426"/>
        <w:jc w:val="both"/>
        <w:rPr>
          <w:sz w:val="14"/>
          <w:szCs w:val="28"/>
        </w:rPr>
      </w:pPr>
    </w:p>
    <w:p w:rsidR="009D587D" w:rsidRPr="003F457A" w:rsidRDefault="009D587D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«Современная квартира – своеобразная химическая лаборатория, где всегда им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 xml:space="preserve">ются различные огнеопасные вещества и материалы. </w:t>
      </w:r>
      <w:proofErr w:type="gramStart"/>
      <w:r w:rsidRPr="003F457A">
        <w:rPr>
          <w:sz w:val="28"/>
          <w:szCs w:val="28"/>
        </w:rPr>
        <w:t>Это – растворители, мастики, краски, лаки, бензин, синтетические материалы»,  говорится в сообщении.</w:t>
      </w:r>
      <w:proofErr w:type="gramEnd"/>
    </w:p>
    <w:p w:rsidR="009D587D" w:rsidRPr="003F457A" w:rsidRDefault="009D587D" w:rsidP="009D587D">
      <w:pPr>
        <w:ind w:firstLine="426"/>
        <w:jc w:val="both"/>
        <w:rPr>
          <w:sz w:val="10"/>
          <w:szCs w:val="28"/>
        </w:rPr>
      </w:pPr>
    </w:p>
    <w:p w:rsidR="009D587D" w:rsidRPr="003F457A" w:rsidRDefault="009D587D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Причинами пожаров могут быть и курение в постели, и неисправная печь, и о</w:t>
      </w:r>
      <w:r w:rsidRPr="003F457A">
        <w:rPr>
          <w:sz w:val="28"/>
          <w:szCs w:val="28"/>
        </w:rPr>
        <w:t>с</w:t>
      </w:r>
      <w:r w:rsidRPr="003F457A">
        <w:rPr>
          <w:sz w:val="28"/>
          <w:szCs w:val="28"/>
        </w:rPr>
        <w:t>тавленные включенными без присмотра нагревательные приборы: электрический утюг, электрокамин, телевизор. Нередко пожары происходят от шалости с огнем о</w:t>
      </w:r>
      <w:r w:rsidRPr="003F457A">
        <w:rPr>
          <w:sz w:val="28"/>
          <w:szCs w:val="28"/>
        </w:rPr>
        <w:t>с</w:t>
      </w:r>
      <w:r w:rsidRPr="003F457A">
        <w:rPr>
          <w:sz w:val="28"/>
          <w:szCs w:val="28"/>
        </w:rPr>
        <w:t>тавленных дома малышей.</w:t>
      </w:r>
    </w:p>
    <w:p w:rsidR="009D587D" w:rsidRPr="003F457A" w:rsidRDefault="009D587D" w:rsidP="009D587D">
      <w:pPr>
        <w:ind w:firstLine="426"/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>В Главном управлении МЧС России по Тульской области функционирует единый «телефон доверия» — 56-99-99, по которому  Вы можете  сообщить о фактах нарушений в области пожарной безопасности.</w:t>
      </w:r>
    </w:p>
    <w:p w:rsidR="00201D32" w:rsidRPr="003F457A" w:rsidRDefault="00201D32" w:rsidP="009D587D">
      <w:pPr>
        <w:ind w:firstLine="426"/>
        <w:jc w:val="both"/>
        <w:rPr>
          <w:sz w:val="28"/>
          <w:szCs w:val="28"/>
        </w:rPr>
      </w:pPr>
    </w:p>
    <w:p w:rsidR="00F959A6" w:rsidRPr="003F457A" w:rsidRDefault="00F959A6" w:rsidP="00F70AD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ОСНОВНЫЕ ПРИЧИНЫ ПОЖАРОВ В БЫТУ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• неосторожное обращение с огнем при курении и приготовлении пищи; 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• неисправность электропроводки; 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• использование импортных электробытовых приборов, </w:t>
      </w:r>
      <w:proofErr w:type="gramStart"/>
      <w:r w:rsidRPr="003F457A">
        <w:rPr>
          <w:color w:val="auto"/>
          <w:sz w:val="28"/>
          <w:szCs w:val="28"/>
        </w:rPr>
        <w:t>теле</w:t>
      </w:r>
      <w:proofErr w:type="gramEnd"/>
      <w:r w:rsidRPr="003F457A">
        <w:rPr>
          <w:color w:val="auto"/>
          <w:sz w:val="28"/>
          <w:szCs w:val="28"/>
        </w:rPr>
        <w:t>-, видео- и аудиоте</w:t>
      </w:r>
      <w:r w:rsidRPr="003F457A">
        <w:rPr>
          <w:color w:val="auto"/>
          <w:sz w:val="28"/>
          <w:szCs w:val="28"/>
        </w:rPr>
        <w:t>х</w:t>
      </w:r>
      <w:r w:rsidRPr="003F457A">
        <w:rPr>
          <w:color w:val="auto"/>
          <w:sz w:val="28"/>
          <w:szCs w:val="28"/>
        </w:rPr>
        <w:t xml:space="preserve">ники, не адаптированных к отечественной электросети; 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• проведение электрогазосварочных работ при ремонтных работах в квартирах; 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• детская шалость с огнем; 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• деятельность коммерческих структур, размещающих свои взрывопожароопа</w:t>
      </w:r>
      <w:r w:rsidRPr="003F457A">
        <w:rPr>
          <w:color w:val="auto"/>
          <w:sz w:val="28"/>
          <w:szCs w:val="28"/>
        </w:rPr>
        <w:t>с</w:t>
      </w:r>
      <w:r w:rsidRPr="003F457A">
        <w:rPr>
          <w:color w:val="auto"/>
          <w:sz w:val="28"/>
          <w:szCs w:val="28"/>
        </w:rPr>
        <w:t xml:space="preserve">ные производства в жилых домах, и др. </w:t>
      </w:r>
    </w:p>
    <w:p w:rsidR="00F959A6" w:rsidRPr="003F457A" w:rsidRDefault="00F959A6" w:rsidP="00F959A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82371E" w:rsidRPr="003F457A" w:rsidRDefault="003F457A" w:rsidP="00DD731A">
      <w:pPr>
        <w:ind w:firstLine="426"/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 xml:space="preserve">2. </w:t>
      </w:r>
      <w:r w:rsidR="0082371E" w:rsidRPr="003F457A">
        <w:rPr>
          <w:b/>
          <w:sz w:val="28"/>
          <w:szCs w:val="28"/>
        </w:rPr>
        <w:t>Если пожар начался в квартире, необходимо:</w:t>
      </w:r>
    </w:p>
    <w:p w:rsidR="0082371E" w:rsidRPr="003F457A" w:rsidRDefault="0082371E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- позвонить «01» или «112»;</w:t>
      </w:r>
    </w:p>
    <w:p w:rsidR="0082371E" w:rsidRPr="003F457A" w:rsidRDefault="0082371E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 - вывести детей и престарелых;</w:t>
      </w:r>
    </w:p>
    <w:p w:rsidR="0082371E" w:rsidRPr="003F457A" w:rsidRDefault="0082371E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 - и только затем тушить огонь своими силами, если вашей жизни не угрожает опасность.</w:t>
      </w:r>
    </w:p>
    <w:p w:rsidR="00392E16" w:rsidRPr="003F457A" w:rsidRDefault="0082371E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Если у вас нет огнетушителя, потушить пожар можно подручными средствами (мокрой тканью, водой). </w:t>
      </w:r>
      <w:r w:rsidR="00392E16" w:rsidRPr="003F457A">
        <w:rPr>
          <w:color w:val="auto"/>
          <w:sz w:val="28"/>
          <w:szCs w:val="28"/>
        </w:rPr>
        <w:t>Струю воды направляйте на очаги наиболее сильного гор</w:t>
      </w:r>
      <w:r w:rsidR="00392E16" w:rsidRPr="003F457A">
        <w:rPr>
          <w:color w:val="auto"/>
          <w:sz w:val="28"/>
          <w:szCs w:val="28"/>
        </w:rPr>
        <w:t>е</w:t>
      </w:r>
      <w:r w:rsidR="00392E16" w:rsidRPr="003F457A">
        <w:rPr>
          <w:color w:val="auto"/>
          <w:sz w:val="28"/>
          <w:szCs w:val="28"/>
        </w:rPr>
        <w:t>ния, время от времени меняя направление струи, чтобы предупредить распростран</w:t>
      </w:r>
      <w:r w:rsidR="00392E16" w:rsidRPr="003F457A">
        <w:rPr>
          <w:color w:val="auto"/>
          <w:sz w:val="28"/>
          <w:szCs w:val="28"/>
        </w:rPr>
        <w:t>е</w:t>
      </w:r>
      <w:r w:rsidR="00392E16" w:rsidRPr="003F457A">
        <w:rPr>
          <w:color w:val="auto"/>
          <w:sz w:val="28"/>
          <w:szCs w:val="28"/>
        </w:rPr>
        <w:t xml:space="preserve">ние огня. Не следует лить воду по дыму или на верхнюю часть пламени.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• При тушении горящей мебели распределяйте воду по возможно большей п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верхности.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• Горючие жидкости тушить водой нельзя. Для их тушения пользуйтесь огнет</w:t>
      </w:r>
      <w:r w:rsidRPr="003F457A">
        <w:rPr>
          <w:color w:val="auto"/>
          <w:sz w:val="28"/>
          <w:szCs w:val="28"/>
        </w:rPr>
        <w:t>у</w:t>
      </w:r>
      <w:r w:rsidRPr="003F457A">
        <w:rPr>
          <w:color w:val="auto"/>
          <w:sz w:val="28"/>
          <w:szCs w:val="28"/>
        </w:rPr>
        <w:t>шителем, а если его нет — накройте горящее пятно смоченной в воде плотной тяж</w:t>
      </w:r>
      <w:r w:rsidRPr="003F457A">
        <w:rPr>
          <w:color w:val="auto"/>
          <w:sz w:val="28"/>
          <w:szCs w:val="28"/>
        </w:rPr>
        <w:t>е</w:t>
      </w:r>
      <w:r w:rsidRPr="003F457A">
        <w:rPr>
          <w:color w:val="auto"/>
          <w:sz w:val="28"/>
          <w:szCs w:val="28"/>
        </w:rPr>
        <w:t xml:space="preserve">лой тканью.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• Горящую электропроводку под током тушите углекислотным (порошковым) о</w:t>
      </w:r>
      <w:r w:rsidRPr="003F457A">
        <w:rPr>
          <w:color w:val="auto"/>
          <w:sz w:val="28"/>
          <w:szCs w:val="28"/>
        </w:rPr>
        <w:t>г</w:t>
      </w:r>
      <w:r w:rsidRPr="003F457A">
        <w:rPr>
          <w:color w:val="auto"/>
          <w:sz w:val="28"/>
          <w:szCs w:val="28"/>
        </w:rPr>
        <w:t xml:space="preserve">нетушителем.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• При пожаре не открывайте окна и двери: поток воздуха способствует распр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странению огня. 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Когда приходится тушить электропроводку, сначала отключите электричество.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Самостоятельное тушение пожара производите только в том случае, если очаг пожара носит локальный и простой характер, вы уверены в успехе и отсутствует у</w:t>
      </w:r>
      <w:r w:rsidRPr="003F457A">
        <w:rPr>
          <w:color w:val="auto"/>
          <w:sz w:val="28"/>
          <w:szCs w:val="28"/>
        </w:rPr>
        <w:t>г</w:t>
      </w:r>
      <w:r w:rsidRPr="003F457A">
        <w:rPr>
          <w:color w:val="auto"/>
          <w:sz w:val="28"/>
          <w:szCs w:val="28"/>
        </w:rPr>
        <w:t>роза вашей жизни. В противном случае покиньте квартиру, закрыв за собой дверь, если ликвидировать пожар своими силами не удалось. Немедленно сообщите об о</w:t>
      </w:r>
      <w:r w:rsidRPr="003F457A">
        <w:rPr>
          <w:color w:val="auto"/>
          <w:sz w:val="28"/>
          <w:szCs w:val="28"/>
        </w:rPr>
        <w:t>б</w:t>
      </w:r>
      <w:r w:rsidRPr="003F457A">
        <w:rPr>
          <w:color w:val="auto"/>
          <w:sz w:val="28"/>
          <w:szCs w:val="28"/>
        </w:rPr>
        <w:t xml:space="preserve">становке соседям и жильцам квартир этажом выше и ниже.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Если из-за высокой температуры выйти из квартиры через лестничную площадку невозможно, попытайтесь ползком (температура у пола значительно, ниже) выбрат</w:t>
      </w:r>
      <w:r w:rsidRPr="003F457A">
        <w:rPr>
          <w:color w:val="auto"/>
          <w:sz w:val="28"/>
          <w:szCs w:val="28"/>
        </w:rPr>
        <w:t>ь</w:t>
      </w:r>
      <w:r w:rsidRPr="003F457A">
        <w:rPr>
          <w:color w:val="auto"/>
          <w:sz w:val="28"/>
          <w:szCs w:val="28"/>
        </w:rPr>
        <w:t xml:space="preserve">ся на балкон, закрыть за собой дверь и позвать на помощь прохожих. </w:t>
      </w:r>
    </w:p>
    <w:p w:rsidR="00392E16" w:rsidRPr="003F457A" w:rsidRDefault="00392E16" w:rsidP="00392E16">
      <w:pPr>
        <w:ind w:firstLine="426"/>
        <w:rPr>
          <w:sz w:val="28"/>
          <w:szCs w:val="28"/>
        </w:rPr>
      </w:pPr>
      <w:r w:rsidRPr="003F457A">
        <w:rPr>
          <w:sz w:val="28"/>
          <w:szCs w:val="28"/>
        </w:rPr>
        <w:t>Обязательно встретьте пожарных и укажите место пожара.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На пожарах люди гибнут в основном не от пламени, а от дыма. Порой хватает н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скольких вдохов, чтобы потерять сознание. Поэтому всеми способами защищайтесь от дыма, а если это сделать невозможно, уходите из квартиры, закрывая двери. Пламя без кислорода не только уменьшится, но и может вовсе потухнуть. Дышать необх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димо через мокрую тряпку. По задымленным помещениям передвигаться необходимо ползком или на четвереньках — внизу меньше всего дыма. Покидать горящую ква</w:t>
      </w:r>
      <w:r w:rsidRPr="003F457A">
        <w:rPr>
          <w:sz w:val="28"/>
          <w:szCs w:val="28"/>
        </w:rPr>
        <w:t>р</w:t>
      </w:r>
      <w:r w:rsidRPr="003F457A">
        <w:rPr>
          <w:sz w:val="28"/>
          <w:szCs w:val="28"/>
        </w:rPr>
        <w:t>тиру необходимо только в случае полной уверенности, что там никого не осталось. Особенно важно следить за детьми: в большинстве случаев они в страхе прячутся от дыма в шкафах, под столами, кроватями, в туалетах и ванных, и от испуга не откл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>каются на зов.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 Если вы выносите человека, который потерял сознание, накиньте на него мокрое одеяло или тряпку. Если на ком-то вспыхнула одежда, не давайте ему бежать – пламя разгорится сильнее. Нужно на него накинуть тряпку или сбить человека с ног.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 Если в квартиру проникают дым и жар, а эвакуироваться невозможно, выйдите на балкон и подавайте знаки спасателям. Спускаться на связанных простынях или в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ревке опасно, но если это не выше 2-4 этажа, то риск оправдан.</w:t>
      </w:r>
    </w:p>
    <w:p w:rsidR="00392E16" w:rsidRPr="003F457A" w:rsidRDefault="00392E16" w:rsidP="00392E16">
      <w:pPr>
        <w:pStyle w:val="Default"/>
        <w:ind w:firstLine="426"/>
        <w:jc w:val="both"/>
        <w:rPr>
          <w:b/>
          <w:color w:val="auto"/>
          <w:sz w:val="28"/>
          <w:szCs w:val="28"/>
        </w:rPr>
      </w:pPr>
    </w:p>
    <w:p w:rsidR="00392E16" w:rsidRPr="003F457A" w:rsidRDefault="00392E16" w:rsidP="00F70AD0">
      <w:pPr>
        <w:pStyle w:val="Default"/>
        <w:ind w:firstLine="426"/>
        <w:jc w:val="center"/>
        <w:rPr>
          <w:b/>
          <w:color w:val="auto"/>
          <w:sz w:val="28"/>
          <w:szCs w:val="28"/>
        </w:rPr>
      </w:pPr>
      <w:r w:rsidRPr="003F457A">
        <w:rPr>
          <w:b/>
          <w:color w:val="auto"/>
          <w:sz w:val="28"/>
          <w:szCs w:val="28"/>
        </w:rPr>
        <w:t>Действия при пожаре на балконе (лоджии).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1. Сообщите о пожаре в пожарную часть по телефону 01.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lastRenderedPageBreak/>
        <w:t>2. Немедленно приступайте к тушению пожара всеми имеющимися в вашем ра</w:t>
      </w:r>
      <w:r w:rsidRPr="003F457A">
        <w:rPr>
          <w:color w:val="auto"/>
          <w:sz w:val="28"/>
          <w:szCs w:val="28"/>
        </w:rPr>
        <w:t>с</w:t>
      </w:r>
      <w:r w:rsidRPr="003F457A">
        <w:rPr>
          <w:color w:val="auto"/>
          <w:sz w:val="28"/>
          <w:szCs w:val="28"/>
        </w:rPr>
        <w:t>поряжении средствами, так как огонь с открытой площадки балкона (лоджии) быстро распространяется на соседние балконы (лоджии) и несет опасность множеству л</w:t>
      </w:r>
      <w:r w:rsidRPr="003F457A">
        <w:rPr>
          <w:color w:val="auto"/>
          <w:sz w:val="28"/>
          <w:szCs w:val="28"/>
        </w:rPr>
        <w:t>ю</w:t>
      </w:r>
      <w:r w:rsidRPr="003F457A">
        <w:rPr>
          <w:color w:val="auto"/>
          <w:sz w:val="28"/>
          <w:szCs w:val="28"/>
        </w:rPr>
        <w:t xml:space="preserve">дей.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3. Если ликвидировать пожар своими силами не удалось, плотно закройте балко</w:t>
      </w:r>
      <w:r w:rsidRPr="003F457A">
        <w:rPr>
          <w:color w:val="auto"/>
          <w:sz w:val="28"/>
          <w:szCs w:val="28"/>
        </w:rPr>
        <w:t>н</w:t>
      </w:r>
      <w:r w:rsidRPr="003F457A">
        <w:rPr>
          <w:color w:val="auto"/>
          <w:sz w:val="28"/>
          <w:szCs w:val="28"/>
        </w:rPr>
        <w:t xml:space="preserve">ную дверь, выйдите из квартиры и немедленно сообщите о пожаре соседям.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392E16" w:rsidRPr="003F457A" w:rsidRDefault="00392E16" w:rsidP="00F70AD0">
      <w:pPr>
        <w:pStyle w:val="Default"/>
        <w:ind w:firstLine="426"/>
        <w:jc w:val="center"/>
        <w:rPr>
          <w:color w:val="auto"/>
          <w:sz w:val="28"/>
          <w:szCs w:val="28"/>
        </w:rPr>
      </w:pPr>
      <w:r w:rsidRPr="003F457A">
        <w:rPr>
          <w:b/>
          <w:bCs/>
          <w:color w:val="auto"/>
          <w:sz w:val="28"/>
          <w:szCs w:val="28"/>
        </w:rPr>
        <w:t>Действия при появлении запаха дыма (гари) в подъезде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1. </w:t>
      </w:r>
      <w:proofErr w:type="gramStart"/>
      <w:r w:rsidRPr="003F457A">
        <w:rPr>
          <w:color w:val="auto"/>
          <w:sz w:val="28"/>
          <w:szCs w:val="28"/>
        </w:rPr>
        <w:t xml:space="preserve">Выясните место горения (мусоросборник, почтовый ящик, соседняя квартира) и что горит (бытовой мусор, газеты, вата, бумага, горючие жидкости, резина). </w:t>
      </w:r>
      <w:proofErr w:type="gramEnd"/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2. Если возгорание серьезное, вызывайте пожарную охрану по телефону 01.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3. Немедленно приступайте к тушению очага возгорания под ручными средств</w:t>
      </w:r>
      <w:r w:rsidRPr="003F457A">
        <w:rPr>
          <w:color w:val="auto"/>
          <w:sz w:val="28"/>
          <w:szCs w:val="28"/>
        </w:rPr>
        <w:t>а</w:t>
      </w:r>
      <w:r w:rsidRPr="003F457A">
        <w:rPr>
          <w:color w:val="auto"/>
          <w:sz w:val="28"/>
          <w:szCs w:val="28"/>
        </w:rPr>
        <w:t xml:space="preserve">ми. При необходимости позовите на помощь соседей.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4. Если из горящей квартиры раздаются крики о помощи, а дверь заперта, поп</w:t>
      </w:r>
      <w:r w:rsidRPr="003F457A">
        <w:rPr>
          <w:color w:val="auto"/>
          <w:sz w:val="28"/>
          <w:szCs w:val="28"/>
        </w:rPr>
        <w:t>ы</w:t>
      </w:r>
      <w:r w:rsidRPr="003F457A">
        <w:rPr>
          <w:color w:val="auto"/>
          <w:sz w:val="28"/>
          <w:szCs w:val="28"/>
        </w:rPr>
        <w:t xml:space="preserve">тайтесь вскрыть ее или взломать.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5. Если пожар охватил соседние квартиры и подъезд и воспользоваться пожарной лестницей для выхода невозможно, оставайтесь у себя в квартире, плотно закройте входную дверь. Для прекращения доступа в квартиру едких продуктов горения, кот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рые могут вызвать отравление, закройте вентиляционные отверстия и щели в двери мокрыми одеялами, простынями и т.п. </w:t>
      </w:r>
    </w:p>
    <w:p w:rsidR="00392E16" w:rsidRPr="003F457A" w:rsidRDefault="00392E16" w:rsidP="00392E16">
      <w:pPr>
        <w:ind w:firstLine="426"/>
        <w:rPr>
          <w:sz w:val="28"/>
          <w:szCs w:val="28"/>
        </w:rPr>
      </w:pPr>
      <w:r w:rsidRPr="003F457A">
        <w:rPr>
          <w:sz w:val="28"/>
          <w:szCs w:val="28"/>
        </w:rPr>
        <w:t>6. Если дверь вашей квартиры загорелась снаружи, не открывайте ее, а поливайте водой изнутри, попросите соседей начать тушение снаружи.</w:t>
      </w:r>
    </w:p>
    <w:p w:rsidR="00392E16" w:rsidRPr="003F457A" w:rsidRDefault="00392E16" w:rsidP="00392E16">
      <w:pPr>
        <w:ind w:firstLine="426"/>
        <w:jc w:val="both"/>
        <w:rPr>
          <w:sz w:val="28"/>
          <w:szCs w:val="28"/>
        </w:rPr>
      </w:pPr>
    </w:p>
    <w:p w:rsidR="00392E16" w:rsidRPr="003F457A" w:rsidRDefault="00392E16" w:rsidP="00F70AD0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 w:rsidRPr="003F457A">
        <w:rPr>
          <w:b/>
          <w:bCs/>
          <w:color w:val="auto"/>
          <w:sz w:val="28"/>
          <w:szCs w:val="28"/>
        </w:rPr>
        <w:t>Что делать если загорелся электроприбор: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1. Обесточьте электроприбор, выдернув шнур из розетки. Не хватайтесь за шнур талыми руками, возьмите сухое полотенце или сухой полиэтиленовый пакет.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2. Детей и престарелых выведите из квартиры.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3. Вызовите пожарную охрану.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4. Если после обесточивания горение прибора не прекратилось, накройте его плотной мокрой несинтетической тканью (одеялом).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5. Обесточенный горящий телевизор можно залить водой, но при этом надо нах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>диться сзади или сбоку от телевизора во избежание травм при возможном взрыве к</w:t>
      </w:r>
      <w:r w:rsidRPr="003F457A">
        <w:rPr>
          <w:color w:val="auto"/>
          <w:sz w:val="28"/>
          <w:szCs w:val="28"/>
        </w:rPr>
        <w:t>и</w:t>
      </w:r>
      <w:r w:rsidRPr="003F457A">
        <w:rPr>
          <w:color w:val="auto"/>
          <w:sz w:val="28"/>
          <w:szCs w:val="28"/>
        </w:rPr>
        <w:t xml:space="preserve">нескопа.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392E16" w:rsidRPr="003F457A" w:rsidRDefault="00392E16" w:rsidP="00F70AD0">
      <w:pPr>
        <w:pStyle w:val="Default"/>
        <w:ind w:firstLine="426"/>
        <w:jc w:val="center"/>
        <w:rPr>
          <w:b/>
          <w:bCs/>
          <w:color w:val="auto"/>
          <w:sz w:val="28"/>
          <w:szCs w:val="28"/>
        </w:rPr>
      </w:pPr>
      <w:r w:rsidRPr="003F457A">
        <w:rPr>
          <w:b/>
          <w:bCs/>
          <w:color w:val="auto"/>
          <w:sz w:val="28"/>
          <w:szCs w:val="28"/>
        </w:rPr>
        <w:t>Что делать если вспыхнула одежда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1. Сбросьте с себя горящую одежду или помогите сделать это тому, на ком заг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релась одежда.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2. Если сбросить одежду не удается, набросьте на горящего человека плотную (не синтетическую!) ткань, пальто, одеяло и т.д., оставив голову открытой, чтобы чел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век не задохнулся от продуктов горения. Залейте пламя водой, засыпьте землей.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3. Находясь на улице, падайте на землю и катайтесь по земле, в песке, в снегу — это поможет сбить пламя.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4. Не бегите — это способствует усилению горения.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5. Окажите первую помощь пострадавшему: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—при легких и средних ожогах (не вскрывая ожоговых пузырей) приложите лед или холодный компресс, наложите стерильную повязку;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—при множественных и тяжелых ожогах заверните пострадавшего в чистую пр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стыню.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lastRenderedPageBreak/>
        <w:t xml:space="preserve">—при болях дайте 1 -2 таблетки анальгина или другого болеутоляющего средства, при шоке — дайте пострадавшему успокоительное средство (настойка валерианы, </w:t>
      </w:r>
      <w:proofErr w:type="spellStart"/>
      <w:r w:rsidRPr="003F457A">
        <w:rPr>
          <w:color w:val="auto"/>
          <w:sz w:val="28"/>
          <w:szCs w:val="28"/>
        </w:rPr>
        <w:t>корвалол</w:t>
      </w:r>
      <w:proofErr w:type="spellEnd"/>
      <w:r w:rsidRPr="003F457A">
        <w:rPr>
          <w:color w:val="auto"/>
          <w:sz w:val="28"/>
          <w:szCs w:val="28"/>
        </w:rPr>
        <w:t xml:space="preserve">, валокордин), напоите теплым чаем и обеспечьте покой до прибытия врача.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6. Примите все возможные меры для немедленной доставки пострадавшего в л</w:t>
      </w:r>
      <w:r w:rsidRPr="003F457A">
        <w:rPr>
          <w:color w:val="auto"/>
          <w:sz w:val="28"/>
          <w:szCs w:val="28"/>
        </w:rPr>
        <w:t>е</w:t>
      </w:r>
      <w:r w:rsidRPr="003F457A">
        <w:rPr>
          <w:color w:val="auto"/>
          <w:sz w:val="28"/>
          <w:szCs w:val="28"/>
        </w:rPr>
        <w:t xml:space="preserve">чебное учреждение.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</w:p>
    <w:p w:rsidR="00392E16" w:rsidRPr="003F457A" w:rsidRDefault="00392E16" w:rsidP="00F70AD0">
      <w:pPr>
        <w:ind w:firstLine="426"/>
        <w:jc w:val="center"/>
        <w:rPr>
          <w:b/>
          <w:bCs/>
          <w:sz w:val="28"/>
          <w:szCs w:val="28"/>
        </w:rPr>
      </w:pPr>
      <w:r w:rsidRPr="003F457A">
        <w:rPr>
          <w:b/>
          <w:bCs/>
          <w:sz w:val="28"/>
          <w:szCs w:val="28"/>
        </w:rPr>
        <w:t>НЕЛЬЗЯ СМАЗЫВАТЬ ПОРАЖЕННЫЕ УЧАСТКИ КОЖИ ВАЗЕЛИНОМ И ДРУГИМИ ЖИРАМИ</w:t>
      </w:r>
    </w:p>
    <w:p w:rsidR="00392E16" w:rsidRPr="003F457A" w:rsidRDefault="00392E16" w:rsidP="00392E16">
      <w:pPr>
        <w:ind w:firstLine="426"/>
        <w:jc w:val="both"/>
        <w:rPr>
          <w:b/>
          <w:bCs/>
          <w:sz w:val="28"/>
          <w:szCs w:val="28"/>
        </w:rPr>
      </w:pPr>
    </w:p>
    <w:p w:rsidR="00392E16" w:rsidRPr="003F457A" w:rsidRDefault="00392E16" w:rsidP="00F70AD0">
      <w:pPr>
        <w:ind w:firstLine="426"/>
        <w:jc w:val="center"/>
        <w:rPr>
          <w:b/>
          <w:bCs/>
          <w:sz w:val="28"/>
          <w:szCs w:val="28"/>
        </w:rPr>
      </w:pPr>
      <w:r w:rsidRPr="003F457A">
        <w:rPr>
          <w:b/>
          <w:bCs/>
          <w:sz w:val="28"/>
          <w:szCs w:val="28"/>
        </w:rPr>
        <w:t>Что делать если загорелся автомобиль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1. Сообщите о происшествии в пожарную охрану по телефону 01.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2. Уведите с места возгорания детей и стариков.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3. Тушите пожар подручными средствами до прибытия пожарной охраны. Пост</w:t>
      </w:r>
      <w:r w:rsidRPr="003F457A">
        <w:rPr>
          <w:color w:val="auto"/>
          <w:sz w:val="28"/>
          <w:szCs w:val="28"/>
        </w:rPr>
        <w:t>а</w:t>
      </w:r>
      <w:r w:rsidRPr="003F457A">
        <w:rPr>
          <w:color w:val="auto"/>
          <w:sz w:val="28"/>
          <w:szCs w:val="28"/>
        </w:rPr>
        <w:t xml:space="preserve">райтесь сбить пламя с помощью огнетушителя, плотной тканью, землей, песками, снегом.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 xml:space="preserve">4. Капот открывайте осторожно, находясь сбоку, т.к. возможен выброс пламени.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5. Не приступайте к тушению пожара, если вы в одежде, пропитанной парами т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плива или масла — это опасно.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6. Ни в коем случае не садитесь в горящий автомобиль, и не пытайтесь его заве</w:t>
      </w:r>
      <w:r w:rsidRPr="003F457A">
        <w:rPr>
          <w:color w:val="auto"/>
          <w:sz w:val="28"/>
          <w:szCs w:val="28"/>
        </w:rPr>
        <w:t>с</w:t>
      </w:r>
      <w:r w:rsidRPr="003F457A">
        <w:rPr>
          <w:color w:val="auto"/>
          <w:sz w:val="28"/>
          <w:szCs w:val="28"/>
        </w:rPr>
        <w:t xml:space="preserve">ти. </w:t>
      </w:r>
    </w:p>
    <w:p w:rsidR="00392E16" w:rsidRPr="003F457A" w:rsidRDefault="00392E16" w:rsidP="00392E16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3F457A">
        <w:rPr>
          <w:color w:val="auto"/>
          <w:sz w:val="28"/>
          <w:szCs w:val="28"/>
        </w:rPr>
        <w:t>7. Если потушить машину не удается, безопаснее будет отойти подальше, т.к. м</w:t>
      </w:r>
      <w:r w:rsidRPr="003F457A">
        <w:rPr>
          <w:color w:val="auto"/>
          <w:sz w:val="28"/>
          <w:szCs w:val="28"/>
        </w:rPr>
        <w:t>о</w:t>
      </w:r>
      <w:r w:rsidRPr="003F457A">
        <w:rPr>
          <w:color w:val="auto"/>
          <w:sz w:val="28"/>
          <w:szCs w:val="28"/>
        </w:rPr>
        <w:t xml:space="preserve">жет произойти взрыв топливного бака (газового баллона). </w:t>
      </w:r>
    </w:p>
    <w:p w:rsidR="00392E16" w:rsidRPr="003F457A" w:rsidRDefault="00392E16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8. Постарайтесь не дать огню распространиться на другие автомобили и кварт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>ры, привлекайте для тушения пожара подручными средствами прохожих и жителей ближайших домов.</w:t>
      </w:r>
    </w:p>
    <w:p w:rsidR="0082371E" w:rsidRPr="003F457A" w:rsidRDefault="0082371E" w:rsidP="00F70AD0">
      <w:pPr>
        <w:spacing w:line="20" w:lineRule="atLeast"/>
        <w:ind w:firstLine="426"/>
        <w:jc w:val="center"/>
        <w:rPr>
          <w:b/>
          <w:sz w:val="28"/>
          <w:szCs w:val="28"/>
          <w:u w:val="single"/>
        </w:rPr>
      </w:pPr>
      <w:r w:rsidRPr="003F457A">
        <w:rPr>
          <w:b/>
          <w:sz w:val="28"/>
          <w:szCs w:val="28"/>
          <w:u w:val="single"/>
        </w:rPr>
        <w:t>Основные факторы, которые необходимо знать, если вы ХОТИТЕ СП</w:t>
      </w:r>
      <w:r w:rsidRPr="003F457A">
        <w:rPr>
          <w:b/>
          <w:sz w:val="28"/>
          <w:szCs w:val="28"/>
          <w:u w:val="single"/>
        </w:rPr>
        <w:t>А</w:t>
      </w:r>
      <w:r w:rsidRPr="003F457A">
        <w:rPr>
          <w:b/>
          <w:sz w:val="28"/>
          <w:szCs w:val="28"/>
          <w:u w:val="single"/>
        </w:rPr>
        <w:t>СТИСЬ ПРИ ПОЖАРЕ: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- будьте готовы к тому, что пожар </w:t>
      </w:r>
      <w:proofErr w:type="gramStart"/>
      <w:r w:rsidRPr="003F457A">
        <w:rPr>
          <w:sz w:val="28"/>
          <w:szCs w:val="28"/>
        </w:rPr>
        <w:t>ослепляет</w:t>
      </w:r>
      <w:proofErr w:type="gramEnd"/>
      <w:r w:rsidRPr="003F457A">
        <w:rPr>
          <w:sz w:val="28"/>
          <w:szCs w:val="28"/>
        </w:rPr>
        <w:t xml:space="preserve"> и вы не сможете видеть в огне или дыму</w:t>
      </w:r>
      <w:r w:rsidR="00F70AD0" w:rsidRPr="003F457A">
        <w:rPr>
          <w:sz w:val="28"/>
          <w:szCs w:val="28"/>
        </w:rPr>
        <w:t>,</w:t>
      </w:r>
      <w:r w:rsidRPr="003F457A">
        <w:rPr>
          <w:sz w:val="28"/>
          <w:szCs w:val="28"/>
        </w:rPr>
        <w:t xml:space="preserve"> </w:t>
      </w:r>
      <w:r w:rsidR="00F70AD0" w:rsidRPr="003F457A">
        <w:rPr>
          <w:sz w:val="28"/>
          <w:szCs w:val="28"/>
        </w:rPr>
        <w:t>н</w:t>
      </w:r>
      <w:r w:rsidRPr="003F457A">
        <w:rPr>
          <w:sz w:val="28"/>
          <w:szCs w:val="28"/>
        </w:rPr>
        <w:t>е паникуйте;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- убивает, в первую очередь,  дым, поэтому пользуйтесь любыми подручными средствами для защиты органов дыхания;</w:t>
      </w: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- жар от огня настолько силен, что способен вызвать гибель</w:t>
      </w:r>
      <w:r w:rsidR="00F70AD0" w:rsidRPr="003F457A">
        <w:rPr>
          <w:sz w:val="28"/>
          <w:szCs w:val="28"/>
        </w:rPr>
        <w:t xml:space="preserve">, </w:t>
      </w:r>
      <w:r w:rsidRPr="003F457A">
        <w:rPr>
          <w:sz w:val="28"/>
          <w:szCs w:val="28"/>
        </w:rPr>
        <w:t xml:space="preserve"> </w:t>
      </w:r>
      <w:r w:rsidR="00F70AD0" w:rsidRPr="003F457A">
        <w:rPr>
          <w:sz w:val="28"/>
          <w:szCs w:val="28"/>
        </w:rPr>
        <w:t>п</w:t>
      </w:r>
      <w:r w:rsidRPr="003F457A">
        <w:rPr>
          <w:sz w:val="28"/>
          <w:szCs w:val="28"/>
        </w:rPr>
        <w:t>омните, чем ближе к полу, тем он слабее;</w:t>
      </w:r>
    </w:p>
    <w:p w:rsidR="00F70AD0" w:rsidRPr="003F457A" w:rsidRDefault="00F70AD0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 - пожар не оставляет времени, н</w:t>
      </w:r>
      <w:r w:rsidR="0082371E" w:rsidRPr="003F457A">
        <w:rPr>
          <w:sz w:val="28"/>
          <w:szCs w:val="28"/>
        </w:rPr>
        <w:t>адо успеть выбраться из огня, через 1 минуту он становится неуправляем.</w:t>
      </w:r>
    </w:p>
    <w:p w:rsidR="0082371E" w:rsidRPr="003F457A" w:rsidRDefault="0082371E" w:rsidP="00F70AD0">
      <w:pPr>
        <w:spacing w:line="20" w:lineRule="atLeast"/>
        <w:ind w:firstLine="426"/>
        <w:jc w:val="center"/>
        <w:rPr>
          <w:rFonts w:ascii="Arial Black" w:hAnsi="Arial Black"/>
          <w:b/>
          <w:color w:val="C00000"/>
          <w:sz w:val="28"/>
          <w:szCs w:val="28"/>
        </w:rPr>
      </w:pPr>
      <w:r w:rsidRPr="003F457A">
        <w:rPr>
          <w:rFonts w:ascii="Arial Black" w:hAnsi="Arial Black"/>
          <w:b/>
          <w:color w:val="C00000"/>
          <w:sz w:val="28"/>
          <w:szCs w:val="28"/>
        </w:rPr>
        <w:t xml:space="preserve">Телефон Единой службы спасения </w:t>
      </w:r>
      <w:r w:rsidR="00F70AD0" w:rsidRPr="003F457A">
        <w:rPr>
          <w:rFonts w:ascii="Arial Black" w:hAnsi="Arial Black"/>
          <w:b/>
          <w:color w:val="C00000"/>
          <w:sz w:val="28"/>
          <w:szCs w:val="28"/>
        </w:rPr>
        <w:t>1</w:t>
      </w:r>
      <w:r w:rsidRPr="003F457A">
        <w:rPr>
          <w:rFonts w:ascii="Arial Black" w:hAnsi="Arial Black"/>
          <w:b/>
          <w:color w:val="C00000"/>
          <w:sz w:val="28"/>
          <w:szCs w:val="28"/>
        </w:rPr>
        <w:t>01 или 112.</w:t>
      </w:r>
    </w:p>
    <w:p w:rsidR="00F70AD0" w:rsidRPr="003F457A" w:rsidRDefault="00F70AD0" w:rsidP="00F70AD0">
      <w:pPr>
        <w:spacing w:line="20" w:lineRule="atLeast"/>
        <w:ind w:firstLine="426"/>
        <w:jc w:val="center"/>
        <w:rPr>
          <w:sz w:val="14"/>
          <w:szCs w:val="28"/>
        </w:rPr>
      </w:pPr>
    </w:p>
    <w:p w:rsidR="0082371E" w:rsidRPr="003F457A" w:rsidRDefault="0082371E" w:rsidP="009D587D">
      <w:pPr>
        <w:spacing w:line="20" w:lineRule="atLeast"/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Уважаемые жители р.п. Первомайский! Вы можете значительно снизить угр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жающую Вашей квартире опасность, если оборудуете ее автономной системой обн</w:t>
      </w:r>
      <w:r w:rsidRPr="003F457A">
        <w:rPr>
          <w:sz w:val="28"/>
          <w:szCs w:val="28"/>
        </w:rPr>
        <w:t>а</w:t>
      </w:r>
      <w:r w:rsidRPr="003F457A">
        <w:rPr>
          <w:sz w:val="28"/>
          <w:szCs w:val="28"/>
        </w:rPr>
        <w:t>ружения пожара и приобретете огнетушитель. Соблюдение элементарных правил п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может Вам избежать беды в Вашем жилье.</w:t>
      </w:r>
    </w:p>
    <w:p w:rsidR="0082371E" w:rsidRPr="003F457A" w:rsidRDefault="0082371E" w:rsidP="009D587D">
      <w:pPr>
        <w:ind w:firstLine="426"/>
        <w:jc w:val="both"/>
        <w:rPr>
          <w:sz w:val="28"/>
          <w:szCs w:val="28"/>
        </w:rPr>
      </w:pPr>
    </w:p>
    <w:p w:rsidR="009D587D" w:rsidRPr="003F457A" w:rsidRDefault="003F457A" w:rsidP="003F457A">
      <w:pPr>
        <w:ind w:firstLine="426"/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>3</w:t>
      </w:r>
      <w:r w:rsidR="00E70549" w:rsidRPr="003F457A">
        <w:rPr>
          <w:b/>
          <w:sz w:val="28"/>
          <w:szCs w:val="28"/>
        </w:rPr>
        <w:t xml:space="preserve">. </w:t>
      </w:r>
      <w:r w:rsidR="009D587D" w:rsidRPr="003F457A">
        <w:rPr>
          <w:b/>
          <w:sz w:val="28"/>
          <w:szCs w:val="28"/>
        </w:rPr>
        <w:t>Общие требования пожарной безопасности</w:t>
      </w:r>
      <w:r w:rsidRPr="003F457A">
        <w:rPr>
          <w:b/>
          <w:sz w:val="28"/>
          <w:szCs w:val="28"/>
        </w:rPr>
        <w:t xml:space="preserve"> </w:t>
      </w:r>
      <w:r w:rsidR="009D587D" w:rsidRPr="003F457A">
        <w:rPr>
          <w:b/>
          <w:sz w:val="28"/>
          <w:szCs w:val="28"/>
        </w:rPr>
        <w:t>в частном жилом секторе</w:t>
      </w:r>
    </w:p>
    <w:p w:rsidR="009D587D" w:rsidRPr="003F457A" w:rsidRDefault="009D587D" w:rsidP="009D587D">
      <w:pPr>
        <w:ind w:firstLine="426"/>
        <w:rPr>
          <w:sz w:val="28"/>
          <w:szCs w:val="28"/>
        </w:rPr>
      </w:pP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1. Территория приусадебного земельного участка, в пределах противопожарных расстояний между зданиями, сооружениями и строениями, а также участки, прил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гающие к жилым домам и иным постройкам, должны своевременно очищаться от г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рючих отходов, мусора, тары, опавших листьев, сухой травы и т. п.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lastRenderedPageBreak/>
        <w:t>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3. Разведение костров, сжигание отходов и мусора не разрешается в пределах у</w:t>
      </w:r>
      <w:r w:rsidRPr="003F457A">
        <w:rPr>
          <w:sz w:val="28"/>
          <w:szCs w:val="28"/>
        </w:rPr>
        <w:t>с</w:t>
      </w:r>
      <w:r w:rsidRPr="003F457A">
        <w:rPr>
          <w:sz w:val="28"/>
          <w:szCs w:val="28"/>
        </w:rPr>
        <w:t xml:space="preserve">тановленных противопожарных расстояний, но не ближе </w:t>
      </w:r>
      <w:smartTag w:uri="urn:schemas-microsoft-com:office:smarttags" w:element="metricconverter">
        <w:smartTagPr>
          <w:attr w:name="ProductID" w:val="50 м"/>
        </w:smartTagPr>
        <w:r w:rsidRPr="003F457A">
          <w:rPr>
            <w:sz w:val="28"/>
            <w:szCs w:val="28"/>
          </w:rPr>
          <w:t>50 м</w:t>
        </w:r>
      </w:smartTag>
      <w:r w:rsidRPr="003F457A">
        <w:rPr>
          <w:sz w:val="28"/>
          <w:szCs w:val="28"/>
        </w:rPr>
        <w:t xml:space="preserve"> до зданий и сооруж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ний. Сжигание отходов и мусора в специально отведенных для этих целей местах должно производиться под контролем человека.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4. Дороги, проезды и подъезды к зданиям, сооружениям, строениям и </w:t>
      </w:r>
      <w:proofErr w:type="spellStart"/>
      <w:r w:rsidRPr="003F457A">
        <w:rPr>
          <w:sz w:val="28"/>
          <w:szCs w:val="28"/>
        </w:rPr>
        <w:t>водоисто</w:t>
      </w:r>
      <w:r w:rsidRPr="003F457A">
        <w:rPr>
          <w:sz w:val="28"/>
          <w:szCs w:val="28"/>
        </w:rPr>
        <w:t>ч</w:t>
      </w:r>
      <w:r w:rsidRPr="003F457A">
        <w:rPr>
          <w:sz w:val="28"/>
          <w:szCs w:val="28"/>
        </w:rPr>
        <w:t>никам</w:t>
      </w:r>
      <w:proofErr w:type="spellEnd"/>
      <w:r w:rsidRPr="003F457A">
        <w:rPr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5. Ширина проездов для пожарной техники должна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3F457A">
          <w:rPr>
            <w:sz w:val="28"/>
            <w:szCs w:val="28"/>
          </w:rPr>
          <w:t>6 метров</w:t>
        </w:r>
      </w:smartTag>
      <w:r w:rsidRPr="003F457A">
        <w:rPr>
          <w:sz w:val="28"/>
          <w:szCs w:val="28"/>
        </w:rPr>
        <w:t>. В общую ширину противопожарного проезда, совмещенного с основным подъездом к зданию, допускается включать тротуар, примыкающий к проезду.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6. Планировочное решение малоэтажной жилой застройки (до 3 этажей включ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 xml:space="preserve">тельно) должно обеспечивать подъезд пожарной техники к зданиям, сооружениям и строениям на расстояние не более </w:t>
      </w:r>
      <w:smartTag w:uri="urn:schemas-microsoft-com:office:smarttags" w:element="metricconverter">
        <w:smartTagPr>
          <w:attr w:name="ProductID" w:val="50 метров"/>
        </w:smartTagPr>
        <w:r w:rsidRPr="003F457A">
          <w:rPr>
            <w:sz w:val="28"/>
            <w:szCs w:val="28"/>
          </w:rPr>
          <w:t>50 метров</w:t>
        </w:r>
      </w:smartTag>
      <w:r w:rsidRPr="003F457A">
        <w:rPr>
          <w:sz w:val="28"/>
          <w:szCs w:val="28"/>
        </w:rPr>
        <w:t>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7. Противопожарное расстояние от хозяйственных и жилых строений на террит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рии  приусадебного земельного участка до лесного массива должно составлять не м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 xml:space="preserve">нее </w:t>
      </w:r>
      <w:smartTag w:uri="urn:schemas-microsoft-com:office:smarttags" w:element="metricconverter">
        <w:smartTagPr>
          <w:attr w:name="ProductID" w:val="15 метров"/>
        </w:smartTagPr>
        <w:r w:rsidRPr="003F457A">
          <w:rPr>
            <w:sz w:val="28"/>
            <w:szCs w:val="28"/>
          </w:rPr>
          <w:t>15 метров</w:t>
        </w:r>
      </w:smartTag>
      <w:r w:rsidRPr="003F457A">
        <w:rPr>
          <w:sz w:val="28"/>
          <w:szCs w:val="28"/>
        </w:rPr>
        <w:t>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8. Рекомендуется у каждого жилого строения устанавливать емкость (бочку) с в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дой или иметь огнетушитель.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9. В индивидуальных жилых домах допускается хранение (применение) не более </w:t>
      </w:r>
      <w:smartTag w:uri="urn:schemas-microsoft-com:office:smarttags" w:element="metricconverter">
        <w:smartTagPr>
          <w:attr w:name="ProductID" w:val="10 л"/>
        </w:smartTagPr>
        <w:r w:rsidRPr="003F457A">
          <w:rPr>
            <w:sz w:val="28"/>
            <w:szCs w:val="28"/>
          </w:rPr>
          <w:t>10 л</w:t>
        </w:r>
      </w:smartTag>
      <w:r w:rsidRPr="003F457A">
        <w:rPr>
          <w:sz w:val="28"/>
          <w:szCs w:val="28"/>
        </w:rPr>
        <w:t xml:space="preserve"> ЛВЖ и ГЖ в закрытой таре. ЛВЖ и ГЖ в количестве более </w:t>
      </w:r>
      <w:smartTag w:uri="urn:schemas-microsoft-com:office:smarttags" w:element="metricconverter">
        <w:smartTagPr>
          <w:attr w:name="ProductID" w:val="3 л"/>
        </w:smartTagPr>
        <w:r w:rsidRPr="003F457A">
          <w:rPr>
            <w:sz w:val="28"/>
            <w:szCs w:val="28"/>
          </w:rPr>
          <w:t>3 л</w:t>
        </w:r>
      </w:smartTag>
      <w:r w:rsidRPr="003F457A">
        <w:rPr>
          <w:sz w:val="28"/>
          <w:szCs w:val="28"/>
        </w:rPr>
        <w:t xml:space="preserve"> должны хранит</w:t>
      </w:r>
      <w:r w:rsidRPr="003F457A">
        <w:rPr>
          <w:sz w:val="28"/>
          <w:szCs w:val="28"/>
        </w:rPr>
        <w:t>ь</w:t>
      </w:r>
      <w:r w:rsidRPr="003F457A">
        <w:rPr>
          <w:sz w:val="28"/>
          <w:szCs w:val="28"/>
        </w:rPr>
        <w:t>ся в таре из негорючих и небьющихся материалов.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10. Не допускается хранение баллонов с горючими газами в индивидуальных ж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>лых домах, на кухнях, на путях эвакуации, в цокольных этажах, в подвальных и че</w:t>
      </w:r>
      <w:r w:rsidRPr="003F457A">
        <w:rPr>
          <w:sz w:val="28"/>
          <w:szCs w:val="28"/>
        </w:rPr>
        <w:t>р</w:t>
      </w:r>
      <w:r w:rsidRPr="003F457A">
        <w:rPr>
          <w:sz w:val="28"/>
          <w:szCs w:val="28"/>
        </w:rPr>
        <w:t>дачных помещениях, на балконах и лоджиях.</w:t>
      </w:r>
    </w:p>
    <w:p w:rsidR="009D587D" w:rsidRPr="003F457A" w:rsidRDefault="009D587D" w:rsidP="00392E16">
      <w:pPr>
        <w:ind w:firstLine="426"/>
        <w:jc w:val="both"/>
        <w:rPr>
          <w:b/>
          <w:sz w:val="28"/>
          <w:szCs w:val="28"/>
        </w:rPr>
      </w:pPr>
      <w:r w:rsidRPr="003F457A">
        <w:rPr>
          <w:b/>
          <w:sz w:val="28"/>
          <w:szCs w:val="28"/>
        </w:rPr>
        <w:t xml:space="preserve">11. </w:t>
      </w:r>
      <w:proofErr w:type="gramStart"/>
      <w:r w:rsidRPr="003F457A">
        <w:rPr>
          <w:b/>
          <w:sz w:val="28"/>
          <w:szCs w:val="28"/>
        </w:rPr>
        <w:t>Газовые баллоны (рабочий и запасной) для снабжения газом бытовых г</w:t>
      </w:r>
      <w:r w:rsidRPr="003F457A">
        <w:rPr>
          <w:b/>
          <w:sz w:val="28"/>
          <w:szCs w:val="28"/>
        </w:rPr>
        <w:t>а</w:t>
      </w:r>
      <w:r w:rsidRPr="003F457A">
        <w:rPr>
          <w:b/>
          <w:sz w:val="28"/>
          <w:szCs w:val="28"/>
        </w:rPr>
        <w:t xml:space="preserve">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3F457A">
          <w:rPr>
            <w:b/>
            <w:sz w:val="28"/>
            <w:szCs w:val="28"/>
          </w:rPr>
          <w:t>5 метров</w:t>
        </w:r>
      </w:smartTag>
      <w:r w:rsidRPr="003F457A">
        <w:rPr>
          <w:b/>
          <w:sz w:val="28"/>
          <w:szCs w:val="28"/>
        </w:rPr>
        <w:t xml:space="preserve"> от входов в здание, цокольных и подвальных этажей.</w:t>
      </w:r>
      <w:proofErr w:type="gramEnd"/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12. Пристройки и шкафы для газовых баллонов должны запираться на замок и иметь жалюзи для проветривания, а также иметь предупреждающие надписи “Огн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опасно. Газ”.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13. Размещение и эксплуатация газобаллонных установок, в состав которых вх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дит более двух баллонов, а также установок, размещаемых внутри зданий для прож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>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14. У входа в индивидуальные жилые дома, в которых применяются газовые ба</w:t>
      </w:r>
      <w:r w:rsidRPr="003F457A">
        <w:rPr>
          <w:sz w:val="28"/>
          <w:szCs w:val="28"/>
        </w:rPr>
        <w:t>л</w:t>
      </w:r>
      <w:r w:rsidRPr="003F457A">
        <w:rPr>
          <w:sz w:val="28"/>
          <w:szCs w:val="28"/>
        </w:rPr>
        <w:t>лоны, размещается предупреждающий знак пожарной безопасности с надписью “О</w:t>
      </w:r>
      <w:r w:rsidRPr="003F457A">
        <w:rPr>
          <w:sz w:val="28"/>
          <w:szCs w:val="28"/>
        </w:rPr>
        <w:t>г</w:t>
      </w:r>
      <w:r w:rsidRPr="003F457A">
        <w:rPr>
          <w:sz w:val="28"/>
          <w:szCs w:val="28"/>
        </w:rPr>
        <w:t>неопасно. Баллоны с газом”.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15. При использовании установок для сжигания горючих газов запрещается:</w:t>
      </w:r>
    </w:p>
    <w:p w:rsidR="009D587D" w:rsidRPr="003F457A" w:rsidRDefault="009D587D" w:rsidP="00392E1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эксплуатация газовых приборов при утечке газа;</w:t>
      </w:r>
    </w:p>
    <w:p w:rsidR="009D587D" w:rsidRPr="003F457A" w:rsidRDefault="009D587D" w:rsidP="00392E1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lastRenderedPageBreak/>
        <w:t xml:space="preserve">присоединение деталей газовой арматуры с помощью </w:t>
      </w:r>
      <w:proofErr w:type="spellStart"/>
      <w:r w:rsidRPr="003F457A">
        <w:rPr>
          <w:sz w:val="28"/>
          <w:szCs w:val="28"/>
        </w:rPr>
        <w:t>искрообразующего</w:t>
      </w:r>
      <w:proofErr w:type="spellEnd"/>
      <w:r w:rsidRPr="003F457A">
        <w:rPr>
          <w:sz w:val="28"/>
          <w:szCs w:val="28"/>
        </w:rPr>
        <w:t xml:space="preserve"> инс</w:t>
      </w:r>
      <w:r w:rsidRPr="003F457A">
        <w:rPr>
          <w:sz w:val="28"/>
          <w:szCs w:val="28"/>
        </w:rPr>
        <w:t>т</w:t>
      </w:r>
      <w:r w:rsidRPr="003F457A">
        <w:rPr>
          <w:sz w:val="28"/>
          <w:szCs w:val="28"/>
        </w:rPr>
        <w:t>румента;</w:t>
      </w:r>
    </w:p>
    <w:p w:rsidR="009D587D" w:rsidRPr="003F457A" w:rsidRDefault="009D587D" w:rsidP="00392E1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проверка герметичности соединений с помощью источников открытого плам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ни (в том числе спички, зажигалки, свечи);</w:t>
      </w:r>
    </w:p>
    <w:p w:rsidR="009D587D" w:rsidRPr="003F457A" w:rsidRDefault="009D587D" w:rsidP="00392E16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проведение ремонта наполненных газом баллонов.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16. Перед началом отопительного сезона печи, камины и другие отопительные приборы и системы должны быть проверены и отремонтированы. Неисправные печи, камины и другие отопительные приборы к эксплуатации не допускаются.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17. Печи, камины и другие отопительные приборы должны иметь установленные нормами противопожарные разделки (</w:t>
      </w:r>
      <w:proofErr w:type="spellStart"/>
      <w:r w:rsidRPr="003F457A">
        <w:rPr>
          <w:sz w:val="28"/>
          <w:szCs w:val="28"/>
        </w:rPr>
        <w:t>отступки</w:t>
      </w:r>
      <w:proofErr w:type="spellEnd"/>
      <w:r w:rsidRPr="003F457A">
        <w:rPr>
          <w:sz w:val="28"/>
          <w:szCs w:val="28"/>
        </w:rPr>
        <w:t>) от горючих конструкций, без прог</w:t>
      </w:r>
      <w:r w:rsidRPr="003F457A">
        <w:rPr>
          <w:sz w:val="28"/>
          <w:szCs w:val="28"/>
        </w:rPr>
        <w:t>а</w:t>
      </w:r>
      <w:r w:rsidRPr="003F457A">
        <w:rPr>
          <w:sz w:val="28"/>
          <w:szCs w:val="28"/>
        </w:rPr>
        <w:t xml:space="preserve">ров и повреждений </w:t>
      </w:r>
      <w:proofErr w:type="spellStart"/>
      <w:r w:rsidRPr="003F457A">
        <w:rPr>
          <w:sz w:val="28"/>
          <w:szCs w:val="28"/>
        </w:rPr>
        <w:t>предтопочный</w:t>
      </w:r>
      <w:proofErr w:type="spellEnd"/>
      <w:r w:rsidRPr="003F457A">
        <w:rPr>
          <w:sz w:val="28"/>
          <w:szCs w:val="28"/>
        </w:rPr>
        <w:t xml:space="preserve"> лист размером не менее 0,5х</w:t>
      </w:r>
      <w:proofErr w:type="gramStart"/>
      <w:r w:rsidRPr="003F457A">
        <w:rPr>
          <w:sz w:val="28"/>
          <w:szCs w:val="28"/>
        </w:rPr>
        <w:t>0</w:t>
      </w:r>
      <w:proofErr w:type="gramEnd"/>
      <w:r w:rsidRPr="003F457A">
        <w:rPr>
          <w:sz w:val="28"/>
          <w:szCs w:val="28"/>
        </w:rPr>
        <w:t>,7 метров (на дер</w:t>
      </w:r>
      <w:r w:rsidRPr="003F457A">
        <w:rPr>
          <w:sz w:val="28"/>
          <w:szCs w:val="28"/>
        </w:rPr>
        <w:t>е</w:t>
      </w:r>
      <w:r w:rsidRPr="003F457A">
        <w:rPr>
          <w:sz w:val="28"/>
          <w:szCs w:val="28"/>
        </w:rPr>
        <w:t>вянном или другом полу из горючих материалов).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18. Очищать дымоходы, печи и камины от сажи необходимо перед началом, а также в течение всего отопительного сезона не реже:</w:t>
      </w:r>
    </w:p>
    <w:p w:rsidR="009D587D" w:rsidRPr="003F457A" w:rsidRDefault="009D587D" w:rsidP="00392E16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одного раза в три месяца для отопительных печей;</w:t>
      </w:r>
    </w:p>
    <w:p w:rsidR="009D587D" w:rsidRPr="003F457A" w:rsidRDefault="009D587D" w:rsidP="00392E16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одного раза в два месяца для печей и очагов непрерывного действия;</w:t>
      </w:r>
    </w:p>
    <w:p w:rsidR="009D587D" w:rsidRPr="003F457A" w:rsidRDefault="009D587D" w:rsidP="00392E16">
      <w:pPr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одного раза в месяц для кухонных плит и других печей непрерывной (долг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временной) топки.</w:t>
      </w:r>
    </w:p>
    <w:p w:rsidR="009D587D" w:rsidRPr="003F457A" w:rsidRDefault="009D587D" w:rsidP="00392E16">
      <w:pPr>
        <w:ind w:firstLine="426"/>
        <w:jc w:val="both"/>
        <w:rPr>
          <w:b/>
          <w:sz w:val="28"/>
          <w:szCs w:val="28"/>
        </w:rPr>
      </w:pPr>
      <w:r w:rsidRPr="003F457A">
        <w:rPr>
          <w:sz w:val="28"/>
          <w:szCs w:val="28"/>
        </w:rPr>
        <w:t xml:space="preserve">19.  При эксплуатации печного отопления </w:t>
      </w:r>
      <w:r w:rsidRPr="003F457A">
        <w:rPr>
          <w:b/>
          <w:sz w:val="28"/>
          <w:szCs w:val="28"/>
        </w:rPr>
        <w:t>ЗАПРЕЩАЕТСЯ:</w:t>
      </w:r>
    </w:p>
    <w:p w:rsidR="009D587D" w:rsidRPr="003F457A" w:rsidRDefault="009D587D" w:rsidP="00392E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оставлять без присмотра топящиеся печи и камины, а также поручать надзор за ними малолетним детям;</w:t>
      </w:r>
    </w:p>
    <w:p w:rsidR="009D587D" w:rsidRPr="003F457A" w:rsidRDefault="009D587D" w:rsidP="00392E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3F457A">
        <w:rPr>
          <w:sz w:val="28"/>
          <w:szCs w:val="28"/>
        </w:rPr>
        <w:t>предтопочном</w:t>
      </w:r>
      <w:proofErr w:type="spellEnd"/>
      <w:r w:rsidRPr="003F457A">
        <w:rPr>
          <w:sz w:val="28"/>
          <w:szCs w:val="28"/>
        </w:rPr>
        <w:t xml:space="preserve"> листе;</w:t>
      </w:r>
    </w:p>
    <w:p w:rsidR="009D587D" w:rsidRPr="003F457A" w:rsidRDefault="009D587D" w:rsidP="00392E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 xml:space="preserve">применять для розжига бензин, керосин, дизельное топливо и </w:t>
      </w:r>
      <w:proofErr w:type="gramStart"/>
      <w:r w:rsidRPr="003F457A">
        <w:rPr>
          <w:sz w:val="28"/>
          <w:szCs w:val="28"/>
        </w:rPr>
        <w:t>другие</w:t>
      </w:r>
      <w:proofErr w:type="gramEnd"/>
      <w:r w:rsidRPr="003F457A">
        <w:rPr>
          <w:sz w:val="28"/>
          <w:szCs w:val="28"/>
        </w:rPr>
        <w:t xml:space="preserve"> легково</w:t>
      </w:r>
      <w:r w:rsidRPr="003F457A">
        <w:rPr>
          <w:sz w:val="28"/>
          <w:szCs w:val="28"/>
        </w:rPr>
        <w:t>с</w:t>
      </w:r>
      <w:r w:rsidRPr="003F457A">
        <w:rPr>
          <w:sz w:val="28"/>
          <w:szCs w:val="28"/>
        </w:rPr>
        <w:t>пламеняющиеся и горючие жидкости;</w:t>
      </w:r>
    </w:p>
    <w:p w:rsidR="009D587D" w:rsidRPr="003F457A" w:rsidRDefault="009D587D" w:rsidP="00392E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топить углем, коксом и газом печи, не предназначенные для этих видов топл</w:t>
      </w:r>
      <w:r w:rsidRPr="003F457A">
        <w:rPr>
          <w:sz w:val="28"/>
          <w:szCs w:val="28"/>
        </w:rPr>
        <w:t>и</w:t>
      </w:r>
      <w:r w:rsidRPr="003F457A">
        <w:rPr>
          <w:sz w:val="28"/>
          <w:szCs w:val="28"/>
        </w:rPr>
        <w:t>ва;</w:t>
      </w:r>
    </w:p>
    <w:p w:rsidR="009D587D" w:rsidRPr="003F457A" w:rsidRDefault="009D587D" w:rsidP="00392E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использовать вентиляционные и газовые каналы в качестве дымоходов;</w:t>
      </w:r>
    </w:p>
    <w:p w:rsidR="009D587D" w:rsidRPr="003F457A" w:rsidRDefault="009D587D" w:rsidP="00392E16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перекаливать отопительные приборы печи.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21. На чердаках все дымовые трубы и стены, в которых проходят дымовые кан</w:t>
      </w:r>
      <w:r w:rsidRPr="003F457A">
        <w:rPr>
          <w:sz w:val="28"/>
          <w:szCs w:val="28"/>
        </w:rPr>
        <w:t>а</w:t>
      </w:r>
      <w:r w:rsidRPr="003F457A">
        <w:rPr>
          <w:sz w:val="28"/>
          <w:szCs w:val="28"/>
        </w:rPr>
        <w:t>лы, должны быть побелены.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22. Линии электроснабжения помещений зданий, сооружений и строений должны иметь устройства защитного отключения (УЗО), предотвращающие возникновение пожара при неисправности электрических приемников.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23. Распределительные электрические щиты должны иметь конструкцию, искл</w:t>
      </w:r>
      <w:r w:rsidRPr="003F457A">
        <w:rPr>
          <w:sz w:val="28"/>
          <w:szCs w:val="28"/>
        </w:rPr>
        <w:t>ю</w:t>
      </w:r>
      <w:r w:rsidRPr="003F457A">
        <w:rPr>
          <w:sz w:val="28"/>
          <w:szCs w:val="28"/>
        </w:rPr>
        <w:t xml:space="preserve">чающую распространение горения за пределы щита из слаботочного отсека в </w:t>
      </w:r>
      <w:proofErr w:type="gramStart"/>
      <w:r w:rsidRPr="003F457A">
        <w:rPr>
          <w:sz w:val="28"/>
          <w:szCs w:val="28"/>
        </w:rPr>
        <w:t>силовой</w:t>
      </w:r>
      <w:proofErr w:type="gramEnd"/>
      <w:r w:rsidRPr="003F457A">
        <w:rPr>
          <w:sz w:val="28"/>
          <w:szCs w:val="28"/>
        </w:rPr>
        <w:t xml:space="preserve"> и наоборот.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24. Разводка кабелей и проводов от поэтажных распределительных щитков до п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 xml:space="preserve">мещений должна осуществляться в каналах из негорючих строительных конструкций или </w:t>
      </w:r>
      <w:proofErr w:type="spellStart"/>
      <w:r w:rsidRPr="003F457A">
        <w:rPr>
          <w:sz w:val="28"/>
          <w:szCs w:val="28"/>
        </w:rPr>
        <w:t>погонажной</w:t>
      </w:r>
      <w:proofErr w:type="spellEnd"/>
      <w:r w:rsidRPr="003F457A">
        <w:rPr>
          <w:sz w:val="28"/>
          <w:szCs w:val="28"/>
        </w:rPr>
        <w:t xml:space="preserve"> арматуре, соответствующих требованиям пожарной безопасности.</w:t>
      </w:r>
    </w:p>
    <w:p w:rsidR="009D587D" w:rsidRPr="003F457A" w:rsidRDefault="009D587D" w:rsidP="00392E16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35. Горизонтальные и вертикальные каналы для прокладки электрических кабелей и проводов в зданиях, сооружениях и строениях должны иметь защиту от распр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</w:t>
      </w:r>
    </w:p>
    <w:p w:rsidR="0082371E" w:rsidRPr="003F457A" w:rsidRDefault="009D587D" w:rsidP="009D587D">
      <w:pPr>
        <w:ind w:firstLine="426"/>
        <w:jc w:val="both"/>
        <w:rPr>
          <w:sz w:val="28"/>
          <w:szCs w:val="28"/>
        </w:rPr>
      </w:pPr>
      <w:r w:rsidRPr="003F457A">
        <w:rPr>
          <w:sz w:val="28"/>
          <w:szCs w:val="28"/>
        </w:rPr>
        <w:t>36. Кабели, прокладываемые открыто, должны быть не распространяющими г</w:t>
      </w:r>
      <w:r w:rsidRPr="003F457A">
        <w:rPr>
          <w:sz w:val="28"/>
          <w:szCs w:val="28"/>
        </w:rPr>
        <w:t>о</w:t>
      </w:r>
      <w:r w:rsidRPr="003F457A">
        <w:rPr>
          <w:sz w:val="28"/>
          <w:szCs w:val="28"/>
        </w:rPr>
        <w:t>рение.</w:t>
      </w:r>
    </w:p>
    <w:sectPr w:rsidR="0082371E" w:rsidRPr="003F457A" w:rsidSect="00051607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CDA"/>
    <w:multiLevelType w:val="hybridMultilevel"/>
    <w:tmpl w:val="06B24F78"/>
    <w:lvl w:ilvl="0" w:tplc="A4B2B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</w:abstractNum>
  <w:abstractNum w:abstractNumId="1">
    <w:nsid w:val="0DD60516"/>
    <w:multiLevelType w:val="multilevel"/>
    <w:tmpl w:val="A320AD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87672"/>
    <w:multiLevelType w:val="hybridMultilevel"/>
    <w:tmpl w:val="87EE33CA"/>
    <w:lvl w:ilvl="0" w:tplc="A4B2B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</w:abstractNum>
  <w:abstractNum w:abstractNumId="3">
    <w:nsid w:val="4CAA4C9A"/>
    <w:multiLevelType w:val="multilevel"/>
    <w:tmpl w:val="DE2E4B0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762B2F"/>
    <w:multiLevelType w:val="hybridMultilevel"/>
    <w:tmpl w:val="21DEC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966DF"/>
    <w:multiLevelType w:val="hybridMultilevel"/>
    <w:tmpl w:val="16A8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3A3A"/>
    <w:multiLevelType w:val="hybridMultilevel"/>
    <w:tmpl w:val="1FEAA95A"/>
    <w:lvl w:ilvl="0" w:tplc="A4B2B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2"/>
        </w:tabs>
        <w:ind w:left="1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2"/>
        </w:tabs>
        <w:ind w:left="2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2"/>
        </w:tabs>
        <w:ind w:left="2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2"/>
        </w:tabs>
        <w:ind w:left="3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2"/>
        </w:tabs>
        <w:ind w:left="4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2"/>
        </w:tabs>
        <w:ind w:left="4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2"/>
        </w:tabs>
        <w:ind w:left="56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371E"/>
    <w:rsid w:val="00051607"/>
    <w:rsid w:val="00201D32"/>
    <w:rsid w:val="00392E16"/>
    <w:rsid w:val="003F457A"/>
    <w:rsid w:val="00572061"/>
    <w:rsid w:val="0082371E"/>
    <w:rsid w:val="00826D4C"/>
    <w:rsid w:val="008F1F59"/>
    <w:rsid w:val="009D587D"/>
    <w:rsid w:val="00A631CF"/>
    <w:rsid w:val="00C604B2"/>
    <w:rsid w:val="00DD731A"/>
    <w:rsid w:val="00DF3E1A"/>
    <w:rsid w:val="00E70549"/>
    <w:rsid w:val="00F11C3D"/>
    <w:rsid w:val="00F41130"/>
    <w:rsid w:val="00F70AD0"/>
    <w:rsid w:val="00F9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1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71E"/>
    <w:pP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a3">
    <w:name w:val="Основной текст_"/>
    <w:basedOn w:val="a0"/>
    <w:link w:val="1"/>
    <w:rsid w:val="009D587D"/>
    <w:rPr>
      <w:rFonts w:eastAsia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9D587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87D"/>
    <w:pPr>
      <w:widowControl w:val="0"/>
      <w:shd w:val="clear" w:color="auto" w:fill="FFFFFF"/>
      <w:spacing w:after="240" w:line="310" w:lineRule="exact"/>
      <w:ind w:hanging="360"/>
      <w:jc w:val="center"/>
    </w:pPr>
    <w:rPr>
      <w:color w:val="000000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9D587D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b/>
      <w:bCs/>
      <w:color w:val="000000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E70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2014-01-29T12:38:00Z</dcterms:created>
  <dcterms:modified xsi:type="dcterms:W3CDTF">2014-01-29T12:38:00Z</dcterms:modified>
</cp:coreProperties>
</file>